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object>
          <v:shape id="_x0000_i1026" o:spt="75" alt="" type="#_x0000_t75" style="height:687.6pt;width:414.3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6" DrawAspect="Content" ObjectID="_1468075725" r:id="rId4">
            <o:LockedField>false</o:LockedField>
          </o:OLEObject>
        </w:object>
      </w:r>
      <w:bookmarkEnd w:id="0"/>
    </w:p>
    <w:p>
      <w:pPr>
        <w:numPr>
          <w:ilvl w:val="0"/>
          <w:numId w:val="0"/>
        </w:numPr>
        <w:ind w:left="420" w:leftChars="0" w:firstLine="640" w:firstLineChars="20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绩效评价工作的通知要求，提出了本单位的绩效评价工作方案，参照培训资料《项目支出绩效评价共性指标体系框架》制定了符合本项目特点的评价指标及评份标准。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绩效评价工作过程</w:t>
      </w:r>
    </w:p>
    <w:p>
      <w:pPr>
        <w:numPr>
          <w:ilvl w:val="0"/>
          <w:numId w:val="2"/>
        </w:numPr>
        <w:jc w:val="left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综合评价情况及评价结论（附相关评分表）</w:t>
      </w:r>
    </w:p>
    <w:p>
      <w:pPr>
        <w:numPr>
          <w:ilvl w:val="0"/>
          <w:numId w:val="2"/>
        </w:numPr>
        <w:jc w:val="left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绩效评价指标分析</w:t>
      </w:r>
    </w:p>
    <w:p>
      <w:pPr>
        <w:numPr>
          <w:ilvl w:val="0"/>
          <w:numId w:val="3"/>
        </w:numPr>
        <w:ind w:left="0" w:leftChars="0" w:firstLine="420" w:firstLine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项目决策情况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_GB2312"/>
          <w:kern w:val="2"/>
          <w:sz w:val="32"/>
          <w:szCs w:val="40"/>
          <w:lang w:val="en-US" w:eastAsia="zh-CN" w:bidi="ar-SA"/>
        </w:rPr>
        <w:t xml:space="preserve"> 2022年已使用资金3.9824万元。</w:t>
      </w:r>
    </w:p>
    <w:p>
      <w:pPr>
        <w:numPr>
          <w:ilvl w:val="0"/>
          <w:numId w:val="3"/>
        </w:numPr>
        <w:ind w:left="0" w:leftChars="0" w:firstLine="420" w:firstLine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项目过程情况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是每年召开总结暨表彰大会一次，总支扩大会5次左右，民主生活会1次；二是社会服务2-3次（送医送药送温暖义诊活动）；三是课题调研，根据农工党省委会，农工党市委会，县委统战部、县政协布置情况落实；四是总支结合5个各支部特色，分别开展至少1次以上支部活动；五是民主监督、宣传报道奖励费等；六是医师节、教师节、重阳节走访座谈1次，年底慰问退休老党员（16人）。</w:t>
      </w:r>
    </w:p>
    <w:p>
      <w:pPr>
        <w:numPr>
          <w:ilvl w:val="0"/>
          <w:numId w:val="3"/>
        </w:numPr>
        <w:ind w:left="0" w:leftChars="0" w:firstLine="420" w:firstLine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项目产出情况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年召开总结暨表彰大会一次，总支扩大会5次，民主生活会1次；</w:t>
      </w:r>
    </w:p>
    <w:p>
      <w:pPr>
        <w:numPr>
          <w:ilvl w:val="0"/>
          <w:numId w:val="4"/>
        </w:numPr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社会服务3次（送医送药送温暖义诊活动）；</w:t>
      </w:r>
    </w:p>
    <w:p>
      <w:pPr>
        <w:numPr>
          <w:ilvl w:val="0"/>
          <w:numId w:val="4"/>
        </w:numPr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课题调研，根据农工党省委会，农工党市委会，县委统战部、县政协布置情况落实；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总支结合5个各支部特色，分别开展至少1次支部活动；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民主监督、宣传报道奖励费等；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医师节、教师节、重阳节走访座谈1次，年底慰问退休老党员（16人）。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主要经验及做法、存在的问题及原因分析</w:t>
      </w:r>
    </w:p>
    <w:p>
      <w:pPr>
        <w:numPr>
          <w:ilvl w:val="0"/>
          <w:numId w:val="2"/>
        </w:numPr>
        <w:jc w:val="left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有关建议</w:t>
      </w:r>
    </w:p>
    <w:p>
      <w:pPr>
        <w:numPr>
          <w:ilvl w:val="0"/>
          <w:numId w:val="2"/>
        </w:numPr>
        <w:jc w:val="left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其他需要说明的问题</w:t>
      </w:r>
    </w:p>
    <w:p>
      <w:pPr>
        <w:pStyle w:val="2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40"/>
          <w:lang w:val="en-US" w:eastAsia="zh-CN"/>
        </w:rPr>
        <w:t>无</w:t>
      </w:r>
    </w:p>
    <w:p>
      <w:pPr>
        <w:pStyle w:val="2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 xml:space="preserve">                                 农工党万载县总支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 xml:space="preserve">                          2023年2月24日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A3D0FE"/>
    <w:multiLevelType w:val="singleLevel"/>
    <w:tmpl w:val="A3A3D0F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A52C4AD"/>
    <w:multiLevelType w:val="singleLevel"/>
    <w:tmpl w:val="AA52C4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080E24"/>
    <w:multiLevelType w:val="singleLevel"/>
    <w:tmpl w:val="54080E2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9E88652"/>
    <w:multiLevelType w:val="singleLevel"/>
    <w:tmpl w:val="69E8865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ZTRiZmVkYjY5YzI3NTgzY2EyODZmNDAwZTRmMDcifQ=="/>
  </w:docVars>
  <w:rsids>
    <w:rsidRoot w:val="00000000"/>
    <w:rsid w:val="5C7A1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DZ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心飞扬</cp:lastModifiedBy>
  <dcterms:modified xsi:type="dcterms:W3CDTF">2023-10-09T08:09:08Z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61901584C18C44759DF2293055A91267_12</vt:lpwstr>
  </property>
</Properties>
</file>