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bidi="ar"/>
        </w:rPr>
      </w:pPr>
      <w:r>
        <w:rPr>
          <w:rFonts w:hint="eastAsia" w:ascii="黑体" w:hAnsi="黑体" w:eastAsia="黑体" w:cs="黑体"/>
          <w:sz w:val="44"/>
          <w:szCs w:val="44"/>
          <w:lang w:bidi="ar"/>
        </w:rPr>
        <w:t>高城镇人民政府202</w:t>
      </w:r>
      <w:r>
        <w:rPr>
          <w:rFonts w:hint="eastAsia" w:ascii="黑体" w:hAnsi="黑体" w:eastAsia="黑体" w:cs="黑体"/>
          <w:sz w:val="44"/>
          <w:szCs w:val="44"/>
          <w:lang w:val="en-US" w:eastAsia="zh-CN" w:bidi="ar"/>
        </w:rPr>
        <w:t>3</w:t>
      </w:r>
      <w:r>
        <w:rPr>
          <w:rFonts w:hint="eastAsia" w:ascii="黑体" w:hAnsi="黑体" w:eastAsia="黑体" w:cs="黑体"/>
          <w:sz w:val="44"/>
          <w:szCs w:val="44"/>
          <w:lang w:bidi="ar"/>
        </w:rPr>
        <w:t>年政府信息公开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bidi="ar"/>
        </w:rPr>
      </w:pPr>
      <w:r>
        <w:rPr>
          <w:rFonts w:hint="eastAsia" w:ascii="黑体" w:hAnsi="黑体" w:eastAsia="黑体" w:cs="黑体"/>
          <w:sz w:val="44"/>
          <w:szCs w:val="44"/>
          <w:lang w:bidi="ar"/>
        </w:rPr>
        <w:t>工作年度报告</w:t>
      </w:r>
    </w:p>
    <w:p>
      <w:pPr>
        <w:widowControl/>
        <w:spacing w:beforeAutospacing="1" w:afterAutospacing="1"/>
        <w:ind w:firstLine="640" w:firstLineChars="200"/>
        <w:jc w:val="left"/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本报告严格按照《中华人民共和国政府信息公开条例》规定及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县委县政府的统一要求，综合我镇政府信息公开工作情况编制而成。报告全文主要包括总体情况、主动公开政府信息情况、收到和处理政府信息公开申请情况、政府信息公开行政复议行政诉讼情况、存在的主要问题及改进措施和其他需要报告的事项。所列数据的统计期间自2023年1月1日起至2023年12月31日止，</w:t>
      </w:r>
      <w:r>
        <w:rPr>
          <w:rFonts w:hint="eastAsia" w:ascii="仿宋_GB2312" w:eastAsia="仿宋_GB2312" w:cs="仿宋_GB2312"/>
          <w:sz w:val="32"/>
          <w:szCs w:val="32"/>
        </w:rPr>
        <w:t>本年度报告的电子版可以从万载县人民政府网站http://www.wanzai.gov.cn/下载。如对本报告有任何疑问，请联系：高城镇人民政府（地址：万载县高城镇高城街1号，邮编：336100，电话：0795-8382001）。</w:t>
      </w:r>
    </w:p>
    <w:p>
      <w:pP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t>  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镇政府坚持以习近平新时代中国特色社会主义思想为指导，认真贯彻落实中央、省、市、县各级政府关于政务公开工作的部署要求，坚持“应公开尽公开”，重点做好群众关注、涉及群众切身利益的各类政务信息公开，不断提高政务信息公开工作的全面性、时效性和规范性。现将我镇政务公开工作如下：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firstLine="643" w:firstLineChars="200"/>
        <w:jc w:val="left"/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 主动公开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640" w:firstLineChars="200"/>
        <w:jc w:val="left"/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我镇截止2023年12月22日，累计主动公开信息238条，其中：镇各项工作动态93条、主动公示概况信息20条、政府信息公开年报1条等。</w:t>
      </w:r>
    </w:p>
    <w:p>
      <w:pPr>
        <w:ind w:firstLine="643" w:firstLineChars="200"/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严格落实《高城镇依申请公开制度》，信息公开指南中明确网络、信函、传真等申请渠道，并保持畅通。今年我镇未受理依申请公开件。</w:t>
      </w:r>
    </w:p>
    <w:p>
      <w:pPr>
        <w:ind w:firstLine="643" w:firstLineChars="200"/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严格遵照《政府信息公开条例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有关规定，强化管理，不断健全和完善信息公开工作的管理办法和监督机制。对新进或新调整工作人员加强业务培训，严格按照信息公开工作流程办事，确保政府信息公开工作有效开展。严格遵守“涉密信息不上网，上网信息不涉密”的原则，确保政务信息公开内容无涉及国家秘密和内部敏感事项。不断规范政策信息公开范围、拓展公开渠道、提升公开时效。通过政务动态定期更新重点工作进展情况，并把完成的具体数据公布。加强各办工作联动，及时沟通现阶段重点信息和工作进展，加强信息发布的准确性和及时性。</w:t>
      </w:r>
    </w:p>
    <w:p>
      <w:pPr>
        <w:ind w:firstLine="643" w:firstLineChars="200"/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（四）平台建设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镇通过万载县人民政府网、信息公开栏等多种形式公开政府信息，推动政务公开公开化、透明化，在政务公开工作的推进中，突出涉及重点领域的问题，做到让群众知晓、让群众监督、让群众参与，确保群众及时准确掌握政府相关政策及工作动态。</w:t>
      </w:r>
    </w:p>
    <w:p>
      <w:pPr>
        <w:ind w:firstLine="643" w:firstLineChars="200"/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镇政府对于政务信息公开工作高度重视，一是切实推进阳光、透明、开放、服务型政府建设，加快法治政府、保障人民群众的知情权、表达权、参与权和监督权，全面推进基层政务公开工作，提升政务公开工作水平。通过政府固定开放月等形式开展社会评议。二是本年度确定了分管政务公开工作领导，保证了相关工作的连续性。镇党政办确定了一位工作人员为专职工作人员，负责相关工作日常的落实，不断加强政府信息公开平台建设，根据人员、工作变动情况，实时更新各类信息，完善政府信息公开指南内容，加强监督检查。对政府信息公开情况定期检查，及时发现信息分类、信息内容等方面的问题，并及时整改提升。三是规范信息公开规程，同时严格落实信息发布保密审查，确保涉密信息不公开，公开信息不涉密。2023年未发生政务公开责任追究事件，无责任追究结果情况。</w:t>
      </w:r>
    </w:p>
    <w:p>
      <w:pPr>
        <w:widowControl/>
        <w:spacing w:before="100" w:beforeAutospacing="1" w:after="100" w:afterAutospacing="1"/>
        <w:ind w:firstLine="723" w:firstLineChars="200"/>
        <w:jc w:val="left"/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二、主动公开政府信息情况</w:t>
      </w:r>
    </w:p>
    <w:p/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 w:firstLineChars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eastAsia="宋体" w:cs="Calibri"/>
                <w:kern w:val="0"/>
                <w:szCs w:val="21"/>
              </w:rPr>
              <w:t> 0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</w:tr>
    </w:tbl>
    <w:p>
      <w:pPr>
        <w:widowControl/>
        <w:spacing w:after="240"/>
        <w:jc w:val="left"/>
        <w:rPr>
          <w:color w:val="auto"/>
        </w:rPr>
      </w:pPr>
      <w:r>
        <w:rPr>
          <w:rFonts w:hint="eastAsia" w:ascii="黑体" w:hAnsi="宋体" w:eastAsia="黑体" w:cs="黑体"/>
          <w:color w:val="0D1D0F"/>
          <w:kern w:val="0"/>
          <w:sz w:val="32"/>
          <w:szCs w:val="32"/>
        </w:rPr>
        <w:t> </w:t>
      </w:r>
      <w:r>
        <w:rPr>
          <w:rFonts w:hint="eastAsia" w:ascii="黑体" w:hAnsi="宋体" w:eastAsia="黑体" w:cs="黑体"/>
          <w:color w:val="auto"/>
          <w:kern w:val="0"/>
          <w:sz w:val="32"/>
          <w:szCs w:val="32"/>
        </w:rPr>
        <w:t> 三、收到和处理政府信息公开申请情况</w:t>
      </w:r>
      <w:r>
        <w:rPr>
          <w:rFonts w:ascii="宋体" w:hAnsi="宋体" w:eastAsia="宋体" w:cs="宋体"/>
          <w:color w:val="auto"/>
          <w:kern w:val="0"/>
          <w:sz w:val="24"/>
        </w:rPr>
        <w:t xml:space="preserve"> 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jc w:val="left"/>
        <w:rPr>
          <w:color w:val="auto"/>
        </w:rPr>
      </w:pPr>
      <w:r>
        <w:rPr>
          <w:rFonts w:hint="eastAsia" w:ascii="黑体" w:hAnsi="宋体" w:eastAsia="黑体" w:cs="黑体"/>
          <w:color w:val="C00000"/>
          <w:kern w:val="0"/>
          <w:sz w:val="32"/>
          <w:szCs w:val="32"/>
        </w:rPr>
        <w:t> </w:t>
      </w:r>
      <w:r>
        <w:rPr>
          <w:rFonts w:hint="eastAsia" w:ascii="黑体" w:hAnsi="宋体" w:eastAsia="黑体" w:cs="黑体"/>
          <w:color w:val="auto"/>
          <w:kern w:val="0"/>
          <w:sz w:val="32"/>
          <w:szCs w:val="32"/>
        </w:rPr>
        <w:t> 四、政府信息公开行政复议、行政诉讼情况</w:t>
      </w:r>
      <w:r>
        <w:rPr>
          <w:rFonts w:ascii="宋体" w:hAnsi="宋体" w:eastAsia="宋体" w:cs="宋体"/>
          <w:color w:val="auto"/>
          <w:kern w:val="0"/>
          <w:sz w:val="18"/>
          <w:szCs w:val="18"/>
        </w:rPr>
        <w:t> 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 0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</w:tr>
    </w:tbl>
    <w:p>
      <w:pPr>
        <w:widowControl/>
        <w:jc w:val="left"/>
        <w:rPr>
          <w:rFonts w:hint="eastAsia" w:ascii="黑体" w:hAnsi="宋体" w:eastAsia="黑体" w:cs="黑体"/>
          <w:color w:val="0D1D0F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宋体" w:eastAsia="黑体" w:cs="黑体"/>
          <w:color w:val="0D1D0F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D1D0F"/>
          <w:kern w:val="0"/>
          <w:sz w:val="32"/>
          <w:szCs w:val="32"/>
        </w:rPr>
        <w:t>  五、存在的主要问题及改进措施</w:t>
      </w:r>
    </w:p>
    <w:p>
      <w:pPr>
        <w:widowControl/>
        <w:spacing w:before="100" w:beforeAutospacing="1" w:after="100" w:afterAutospacing="1"/>
        <w:ind w:firstLine="643" w:firstLineChars="200"/>
        <w:jc w:val="left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（一）工作中存在的主要问题和困难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年，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镇在稳步深入推进政府信息公开工作的同时，对照上级的要求和公众的期望，还存在一些不足，主要表现在：一是信息公开有的栏目公开事项较少，如：工作动态较多，其他公开重视程度不够，导致公开内容较少。二是政务公开工作队伍能力建设需加强，业务人员对信息公开工作研究不够深入，一定程度上制约了政务信息公开工作的深入推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left="0" w:right="0" w:firstLine="645"/>
        <w:jc w:val="both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left="0" w:right="0" w:firstLine="645"/>
        <w:jc w:val="both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2024年，我们将采取以下措施加以改进：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left="0" w:right="0" w:firstLine="645"/>
        <w:jc w:val="both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一是进一步梳理政府信息，对已在网络平台上发布的政府信息进行补充完善，保证公开信息的完整性和准确性。继续完善、更新各线办及村（居）等职能部门的办事程序及指南，提高服务效率。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left="0" w:right="0" w:firstLine="645"/>
        <w:jc w:val="both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二是加强政务公开人员队伍建设，做好人员安排，运用好政务公开媒介，加深群众对政务公开的了解程度，以创新公开方式、接地气的形式，为群众提供信息便利。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left="0" w:right="0" w:firstLine="645"/>
        <w:jc w:val="both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三是强化认识。把落实政务公开与践行党风廉政建设、密切干群关系结合起来，进一步提高广大党员干部特别是领导干部对政务公开工作的认识。</w:t>
      </w:r>
    </w:p>
    <w:p>
      <w:pPr>
        <w:widowControl/>
        <w:ind w:firstLine="640" w:firstLineChars="200"/>
        <w:jc w:val="left"/>
        <w:rPr>
          <w:rFonts w:hint="eastAsia" w:ascii="黑体" w:hAnsi="宋体" w:eastAsia="黑体" w:cs="黑体"/>
          <w:color w:val="0D1D0F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D1D0F"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1.我镇严格按照国务院办公厅《政府信息公开信息处理费管理办法》（国办函〔2020〕109号）执行，信息处理费按照超额累进方式计算收费金额，采取按件计收或按量计收方式，202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年我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镇</w:t>
      </w:r>
      <w:bookmarkStart w:id="0" w:name="_GoBack"/>
      <w:bookmarkEnd w:id="0"/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信息处理费收费情况为零。</w:t>
      </w:r>
    </w:p>
    <w:p>
      <w:pPr>
        <w:ind w:firstLine="640" w:firstLineChars="200"/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2.本年度报告的电子版可以从万载县人民政府网站http://www.wanzai.gov.cn/下载。如对本报告有任何疑问，请与高城镇人民政府联系（地址：万载县高城镇人民政府，电话：0795-8382001）。</w:t>
      </w:r>
    </w:p>
    <w:p>
      <w:pPr>
        <w:ind w:firstLine="640" w:firstLineChars="200"/>
        <w:jc w:val="right"/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高城镇人民政府</w:t>
      </w:r>
    </w:p>
    <w:p>
      <w:pPr>
        <w:ind w:firstLine="640" w:firstLineChars="200"/>
        <w:jc w:val="right"/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3D4A0F"/>
    <w:multiLevelType w:val="singleLevel"/>
    <w:tmpl w:val="D93D4A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ZTQ2NDFmODI4ODRiZTY1NmQwYTA5NWMxZjQyOTUifQ=="/>
  </w:docVars>
  <w:rsids>
    <w:rsidRoot w:val="39EC53A8"/>
    <w:rsid w:val="00051877"/>
    <w:rsid w:val="00060F4C"/>
    <w:rsid w:val="000A430B"/>
    <w:rsid w:val="001258D5"/>
    <w:rsid w:val="001A59E0"/>
    <w:rsid w:val="001D73F3"/>
    <w:rsid w:val="00210BA4"/>
    <w:rsid w:val="003619F7"/>
    <w:rsid w:val="003B643A"/>
    <w:rsid w:val="004A2EB4"/>
    <w:rsid w:val="00502AB9"/>
    <w:rsid w:val="00513B9C"/>
    <w:rsid w:val="00590EA0"/>
    <w:rsid w:val="006E3628"/>
    <w:rsid w:val="007D0A79"/>
    <w:rsid w:val="008731F5"/>
    <w:rsid w:val="008B6BD0"/>
    <w:rsid w:val="008F4DD4"/>
    <w:rsid w:val="00940C66"/>
    <w:rsid w:val="00A66948"/>
    <w:rsid w:val="00C53D01"/>
    <w:rsid w:val="00D202A8"/>
    <w:rsid w:val="00D215E5"/>
    <w:rsid w:val="00D43AA6"/>
    <w:rsid w:val="00E047BE"/>
    <w:rsid w:val="00E602DA"/>
    <w:rsid w:val="00E74F84"/>
    <w:rsid w:val="00E87E5A"/>
    <w:rsid w:val="00F20ACF"/>
    <w:rsid w:val="00F31E44"/>
    <w:rsid w:val="017D59D9"/>
    <w:rsid w:val="02186AAE"/>
    <w:rsid w:val="05B773B0"/>
    <w:rsid w:val="06E36CA9"/>
    <w:rsid w:val="06F27547"/>
    <w:rsid w:val="0ADD4CBE"/>
    <w:rsid w:val="0AF73FD1"/>
    <w:rsid w:val="0B86319F"/>
    <w:rsid w:val="0CAD246E"/>
    <w:rsid w:val="0CF13A4A"/>
    <w:rsid w:val="0F515C7A"/>
    <w:rsid w:val="11CB1D14"/>
    <w:rsid w:val="15A22D8C"/>
    <w:rsid w:val="16937BA7"/>
    <w:rsid w:val="188350F6"/>
    <w:rsid w:val="194523AC"/>
    <w:rsid w:val="1B140288"/>
    <w:rsid w:val="1BED705D"/>
    <w:rsid w:val="1E0C793C"/>
    <w:rsid w:val="1E522E75"/>
    <w:rsid w:val="207B3F5E"/>
    <w:rsid w:val="20C34A46"/>
    <w:rsid w:val="28A844A5"/>
    <w:rsid w:val="2AC11AAE"/>
    <w:rsid w:val="2BED4ACF"/>
    <w:rsid w:val="2C1D2D14"/>
    <w:rsid w:val="2D6230D5"/>
    <w:rsid w:val="2D627F06"/>
    <w:rsid w:val="3091403B"/>
    <w:rsid w:val="33C36584"/>
    <w:rsid w:val="35406189"/>
    <w:rsid w:val="39EC53A8"/>
    <w:rsid w:val="3A6A181A"/>
    <w:rsid w:val="3AD71B0E"/>
    <w:rsid w:val="3CE00452"/>
    <w:rsid w:val="3E9D68CB"/>
    <w:rsid w:val="3EEE331B"/>
    <w:rsid w:val="40743E90"/>
    <w:rsid w:val="41D45DC7"/>
    <w:rsid w:val="42411762"/>
    <w:rsid w:val="484A2B1D"/>
    <w:rsid w:val="4ABD76A3"/>
    <w:rsid w:val="4BBC17AA"/>
    <w:rsid w:val="4C1710D6"/>
    <w:rsid w:val="506D5769"/>
    <w:rsid w:val="51192915"/>
    <w:rsid w:val="5572737D"/>
    <w:rsid w:val="55E9772E"/>
    <w:rsid w:val="582C415B"/>
    <w:rsid w:val="5BEF34D6"/>
    <w:rsid w:val="5E2A5FC1"/>
    <w:rsid w:val="5E4870DA"/>
    <w:rsid w:val="5EC61625"/>
    <w:rsid w:val="5FD72BFF"/>
    <w:rsid w:val="638E5C73"/>
    <w:rsid w:val="6C5543FB"/>
    <w:rsid w:val="6EC37022"/>
    <w:rsid w:val="71A81646"/>
    <w:rsid w:val="7366507E"/>
    <w:rsid w:val="73C75907"/>
    <w:rsid w:val="75183701"/>
    <w:rsid w:val="7C0548E9"/>
    <w:rsid w:val="7C66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2&#24180;&#24230;\&#25919;&#21153;&#20844;&#24320;\&#30333;&#27700;&#20065;&#20154;&#27665;&#25919;&#24220;2021&#24180;&#25919;&#24220;&#20449;&#24687;&#20844;&#24320;&#24037;&#20316;&#24180;&#24230;&#25253;&#21578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白水乡人民政府2021年政府信息公开工作年度报告</Template>
  <Pages>7</Pages>
  <Words>2708</Words>
  <Characters>2915</Characters>
  <Lines>17</Lines>
  <Paragraphs>4</Paragraphs>
  <TotalTime>22</TotalTime>
  <ScaleCrop>false</ScaleCrop>
  <LinksUpToDate>false</LinksUpToDate>
  <CharactersWithSpaces>2920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2022-01-07T03:42:00Z</dcterms:created>
  <dc:creator>言身寸</dc:creator>
  <cp:lastModifiedBy>琯鸢</cp:lastModifiedBy>
  <dcterms:modified xsi:type="dcterms:W3CDTF">2023-12-29T02:25:36Z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A104E7991F6642ADAB74ECE50C55589D_13</vt:lpwstr>
  </property>
</Properties>
</file>