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bookmarkStart w:id="1" w:name="OLE_LINK1"/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县教体局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年度政府信息公开工作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Calibri" w:hAnsi="Calibri" w:cs="Calibri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年度报告</w:t>
      </w:r>
      <w:bookmarkEnd w:id="0"/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本报告依据《中华人民共和国政府信息公开条例》（国务院令第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711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号，以下简称新《条例》）和国务院办公厅政府信息与政务公开办公室关于《中华人民共和国政府信息公开工作年度报告格式》的通知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国办公开办函〔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号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要求，由教体局结合有关统计数据编制。本年度报告中所列数据的统计期限自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日起至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止。全文包括总体情况、主动公开政府信息情况、收到和处理政府信息公开申请情况、政府信息公开行政复议行政诉讼情况、存在的主要问题及改进情况、其他需要报告的事项。本年度报告的电子版可以从万载县人民政府网站（教体局）下载。如对本报告有任何疑问，请与教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体局联系（地址：阳乐大道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号，电话：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8823458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，邮编：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336100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一、总体情况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20"/>
        <w:jc w:val="both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年，万载县教体局政务公开工作在县委、县政府的正确领导下，认真贯彻落实《中华人民共和国政府信息公开条例》的各项要求，加强组织领导，健全工作机制，认真推行政府信息公开，增强行政工作透明度和公开性，推进政务管理制度化、规范化、科学化、民主化，有效提高办事、工作效率。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43"/>
        <w:jc w:val="both"/>
        <w:rPr>
          <w:rFonts w:ascii="Calibri" w:hAnsi="Calibri" w:cs="Calibri"/>
        </w:rPr>
      </w:pPr>
      <w:r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  <w:t>（一）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主动公开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643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县教育局所有公开信息都按照法律法规规定进行了主动公开。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年主动公开了</w:t>
      </w:r>
      <w:r>
        <w:rPr>
          <w:rFonts w:ascii="仿宋" w:eastAsia="仿宋" w:hAnsi="仿宋" w:cs="仿宋" w:hint="eastAsia"/>
          <w:sz w:val="32"/>
          <w:szCs w:val="32"/>
        </w:rPr>
        <w:t>政务动态类政府信息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条，公告公示类政府信息</w:t>
      </w:r>
      <w:r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条，机构概况类政府信息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建议提案办理类政府信息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>，公开指南类政府信息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条，政府信息公开年度报告类政府信息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条，重点领域信息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条，解读回应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条，政策类政府信息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条，规划计划类政府信息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条，行政权力运行结果类政府信息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条。按照文件要求，还公开了教育系统“三公”经费的预决算情况共</w:t>
      </w:r>
      <w:r>
        <w:rPr>
          <w:rFonts w:ascii="仿宋" w:eastAsia="仿宋" w:hAnsi="仿宋" w:cs="仿宋" w:hint="eastAsia"/>
          <w:sz w:val="32"/>
          <w:szCs w:val="32"/>
        </w:rPr>
        <w:t>107</w:t>
      </w:r>
      <w:r>
        <w:rPr>
          <w:rFonts w:ascii="仿宋" w:eastAsia="仿宋" w:hAnsi="仿宋" w:cs="仿宋" w:hint="eastAsia"/>
          <w:sz w:val="32"/>
          <w:szCs w:val="32"/>
        </w:rPr>
        <w:t>条。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43"/>
        <w:jc w:val="both"/>
        <w:rPr>
          <w:rFonts w:ascii="Calibri" w:hAnsi="Calibri" w:cs="Calibri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（二）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依申请公开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40"/>
        <w:jc w:val="both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在局机关办公室设立教育咨询与投诉栏目，方便群众查询和监督。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年，县教育局政府信息公开工作中，未收到依申请公开，未发生复议、诉讼和申诉等情况，政务公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开和信息公开工作中均没有收取任何费用。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43"/>
        <w:jc w:val="both"/>
        <w:rPr>
          <w:rFonts w:ascii="Calibri" w:hAnsi="Calibri" w:cs="Calibri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（三）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政府信息管理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</w:rPr>
        <w:t>建立了主动公开、依申请公开、信息审核发布、信息公开统计等相关工作流程，严格按照有关文件精神要求，做到了应当公开的一定公开、可以公开的尽量公开。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43"/>
        <w:jc w:val="both"/>
        <w:rPr>
          <w:rFonts w:ascii="Calibri" w:hAnsi="Calibri" w:cs="Calibri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（四）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平台建设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</w:rPr>
        <w:t>除了利用县政府网公开信息、利用局机关政务党务公开栏公布信息外，还根据工作的需要在不同的平台予以公布，方便公众了解教育系统政府信息公开工作。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43"/>
        <w:jc w:val="both"/>
        <w:rPr>
          <w:rFonts w:ascii="Calibri" w:hAnsi="Calibri" w:cs="Calibri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（五）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监督保障</w:t>
      </w:r>
    </w:p>
    <w:p w:rsidR="001F7475" w:rsidRDefault="00814C85">
      <w:pPr>
        <w:pStyle w:val="a3"/>
        <w:widowControl/>
        <w:shd w:val="clear" w:color="auto" w:fill="FFFFFF"/>
        <w:spacing w:beforeAutospacing="0" w:afterAutospacing="0" w:line="600" w:lineRule="exact"/>
        <w:ind w:firstLine="640"/>
        <w:jc w:val="both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县教育局高度重视政府信息公开工作，坚持把推进政府信息公开作为建设“公正、公平、便民”机关形象的重要内容，作为加强反腐倡廉建设的重要举措，列入重要议事日程。根据工作需要，及时对政务公开工作领导小组进行调整和充实，进一步落实工作职责，明确了分管办公室的局领导为政府信息公开工作负责人，局办公室负责牵头并指定专人负责政府信息公开的日常工作，从而使我局政府信息公开工作做到了有领导分管、有工作机构负责、有专人承办，为推进我局政府信息公开提供了有力的组织保证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</w:rPr>
        <w:t>二、主动公开政府信息情况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1F7475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现行有效件数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 　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0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 w:rsidP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　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 w:val="21"/>
                <w:szCs w:val="21"/>
              </w:rPr>
              <w:t>22</w:t>
            </w:r>
          </w:p>
        </w:tc>
      </w:tr>
      <w:tr w:rsidR="001F74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本年处理决定数量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1"/>
                <w:szCs w:val="21"/>
              </w:rPr>
              <w:t>0</w:t>
            </w:r>
          </w:p>
        </w:tc>
      </w:tr>
      <w:tr w:rsidR="001F74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本年处理决定数量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 w:rsidR="001F74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</w:tbl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</w:rPr>
        <w:t>三、收到和处理政府信息公开申请情况</w:t>
      </w:r>
    </w:p>
    <w:tbl>
      <w:tblPr>
        <w:tblW w:w="97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1F7475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申请人情况</w:t>
            </w:r>
          </w:p>
        </w:tc>
      </w:tr>
      <w:tr w:rsidR="001F7475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1F7475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商业</w:t>
            </w:r>
          </w:p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科研</w:t>
            </w:r>
          </w:p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75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申请人无正当理由逾期不补正、行政机关不再处理其政府信息公开申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</w:tr>
      <w:tr w:rsidR="001F7475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F7475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</w:p>
        </w:tc>
      </w:tr>
    </w:tbl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</w:rPr>
        <w:t>四、政府信息公开行政复议、行政诉讼情况</w:t>
      </w:r>
    </w:p>
    <w:tbl>
      <w:tblPr>
        <w:tblW w:w="97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1F7475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行政诉讼</w:t>
            </w:r>
          </w:p>
        </w:tc>
      </w:tr>
      <w:tr w:rsidR="001F7475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结果 纠正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其他 结果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尚未 审结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复议后起诉</w:t>
            </w:r>
          </w:p>
        </w:tc>
      </w:tr>
      <w:tr w:rsidR="001F7475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1F7475">
            <w:pPr>
              <w:spacing w:line="6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结果 维持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结果 纠正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其他 结果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尚未 审结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结果 维持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结果 纠正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其他 结果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尚未 审结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1F7475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75" w:rsidRDefault="00814C85">
            <w:pPr>
              <w:pStyle w:val="a3"/>
              <w:widowControl/>
              <w:spacing w:beforeAutospacing="0" w:afterAutospacing="0" w:line="6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</w:tbl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</w:rPr>
        <w:t>五、存在的主要问题及改进情况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 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我局在信息公开方面做了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存在着一些问题，主要对细节的掌控力度不足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，数次发布的稿件上存在些许瑕疵，导致不良影响；其次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公开渠道较为单一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。下一步，我局将扩大信息公开的广度和深度，不仅是在万载县人民政府网站上更新政务信息，还要拓宽至微信公众号等平台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 xml:space="preserve">。　</w:t>
      </w:r>
    </w:p>
    <w:p w:rsidR="001F7475" w:rsidRDefault="00814C85">
      <w:pPr>
        <w:pStyle w:val="a3"/>
        <w:widowControl/>
        <w:spacing w:beforeAutospacing="0" w:afterAutospacing="0" w:line="600" w:lineRule="exac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</w:rPr>
        <w:lastRenderedPageBreak/>
        <w:t>六、其他需要报告的事项</w:t>
      </w:r>
    </w:p>
    <w:p w:rsidR="001F7475" w:rsidRDefault="00814C85">
      <w:pPr>
        <w:pStyle w:val="a3"/>
        <w:widowControl/>
        <w:spacing w:beforeAutospacing="0" w:afterAutospacing="0" w:line="600" w:lineRule="exact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  </w:t>
      </w:r>
      <w:r>
        <w:rPr>
          <w:rFonts w:ascii="仿宋" w:eastAsia="仿宋" w:hAnsi="仿宋" w:cs="仿宋" w:hint="eastAsia"/>
          <w:sz w:val="30"/>
          <w:szCs w:val="30"/>
        </w:rPr>
        <w:t>  </w:t>
      </w: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我局严格按照国务院办公厅《政府信息公开信息处理费管理办法》（国办函</w:t>
      </w:r>
      <w:r>
        <w:rPr>
          <w:rFonts w:ascii="仿宋" w:eastAsia="仿宋" w:hAnsi="仿宋" w:cs="仿宋" w:hint="eastAsia"/>
          <w:sz w:val="30"/>
          <w:szCs w:val="30"/>
        </w:rPr>
        <w:t>[2020]109</w:t>
      </w:r>
      <w:r>
        <w:rPr>
          <w:rFonts w:ascii="仿宋" w:eastAsia="仿宋" w:hAnsi="仿宋" w:cs="仿宋" w:hint="eastAsia"/>
          <w:sz w:val="30"/>
          <w:szCs w:val="30"/>
        </w:rPr>
        <w:t>号）执行，信息处理费按照超额累进方式计算收费金额，采取按件计收或按量计收方式，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年我局信息处理费收费情况为零。</w:t>
      </w:r>
    </w:p>
    <w:p w:rsidR="001F7475" w:rsidRDefault="00814C85">
      <w:pPr>
        <w:pStyle w:val="a3"/>
        <w:widowControl/>
        <w:spacing w:beforeAutospacing="0" w:afterAutospacing="0" w:line="600" w:lineRule="exact"/>
        <w:jc w:val="both"/>
        <w:rPr>
          <w:sz w:val="21"/>
          <w:szCs w:val="21"/>
        </w:rPr>
      </w:pPr>
      <w:r>
        <w:rPr>
          <w:rFonts w:ascii="仿宋" w:eastAsia="仿宋" w:hAnsi="仿宋" w:cs="仿宋" w:hint="eastAsia"/>
          <w:sz w:val="30"/>
          <w:szCs w:val="30"/>
        </w:rPr>
        <w:t>   </w:t>
      </w: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本年度报告的电子版可以从万载县人民政府网站（</w:t>
      </w:r>
      <w:r>
        <w:rPr>
          <w:rFonts w:ascii="仿宋" w:eastAsia="仿宋" w:hAnsi="仿宋" w:cs="仿宋" w:hint="eastAsia"/>
          <w:sz w:val="30"/>
          <w:szCs w:val="30"/>
        </w:rPr>
        <w:t>http//www.wanzai.gov.cn</w:t>
      </w:r>
      <w:r>
        <w:rPr>
          <w:rFonts w:ascii="仿宋" w:eastAsia="仿宋" w:hAnsi="仿宋" w:cs="仿宋" w:hint="eastAsia"/>
          <w:sz w:val="30"/>
          <w:szCs w:val="30"/>
        </w:rPr>
        <w:t>）下载。如对本报告有任何疑问，请致电</w:t>
      </w:r>
      <w:r>
        <w:rPr>
          <w:rFonts w:ascii="仿宋" w:eastAsia="仿宋" w:hAnsi="仿宋" w:cs="仿宋" w:hint="eastAsia"/>
          <w:sz w:val="30"/>
          <w:szCs w:val="30"/>
        </w:rPr>
        <w:t>0795-8823363</w:t>
      </w:r>
      <w:r>
        <w:rPr>
          <w:rFonts w:ascii="仿宋" w:eastAsia="仿宋" w:hAnsi="仿宋" w:cs="仿宋" w:hint="eastAsia"/>
          <w:sz w:val="30"/>
          <w:szCs w:val="30"/>
        </w:rPr>
        <w:t>查询。</w:t>
      </w:r>
    </w:p>
    <w:p w:rsidR="001F7475" w:rsidRDefault="001F7475">
      <w:pPr>
        <w:pStyle w:val="a3"/>
        <w:widowControl/>
        <w:spacing w:beforeAutospacing="0" w:afterAutospacing="0" w:line="600" w:lineRule="exact"/>
        <w:ind w:firstLine="960"/>
        <w:jc w:val="both"/>
        <w:rPr>
          <w:rFonts w:ascii="Calibri" w:hAnsi="Calibri" w:cs="Calibri"/>
          <w:sz w:val="21"/>
          <w:szCs w:val="21"/>
        </w:rPr>
      </w:pPr>
    </w:p>
    <w:bookmarkEnd w:id="1"/>
    <w:p w:rsidR="001F7475" w:rsidRDefault="001F7475">
      <w:pPr>
        <w:spacing w:line="600" w:lineRule="exact"/>
      </w:pPr>
    </w:p>
    <w:sectPr w:rsidR="001F7475" w:rsidSect="001F7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JmMDUzZjlhYWYxYmQzY2MzNTExZGRkMmU1OTljMDgifQ=="/>
  </w:docVars>
  <w:rsids>
    <w:rsidRoot w:val="001F7475"/>
    <w:rsid w:val="001F7475"/>
    <w:rsid w:val="00814C85"/>
    <w:rsid w:val="200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4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747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2023-01-17T07:35:00Z</dcterms:created>
  <dcterms:modified xsi:type="dcterms:W3CDTF">2023-12-25T10:06:00Z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7C9D492E75D24ACDB66093D90A49C322</vt:lpwstr>
  </property>
</Properties>
</file>