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utoSpaceDE w:val="0"/>
        <w:spacing w:before="0" w:beforeAutospacing="0" w:after="0" w:afterAutospacing="0" w:line="360" w:lineRule="auto"/>
        <w:jc w:val="center"/>
        <w:rPr>
          <w:rFonts w:hint="eastAsia" w:ascii="仿宋" w:hAnsi="仿宋" w:eastAsia="仿宋"/>
          <w:bCs/>
          <w:sz w:val="44"/>
          <w:szCs w:val="44"/>
        </w:rPr>
      </w:pPr>
      <w:r>
        <w:rPr>
          <w:rFonts w:hint="eastAsia" w:ascii="仿宋" w:hAnsi="仿宋" w:eastAsia="仿宋"/>
          <w:bCs/>
          <w:sz w:val="44"/>
          <w:szCs w:val="44"/>
        </w:rPr>
        <w:t>宜春市万载生态环境局</w:t>
      </w:r>
    </w:p>
    <w:p>
      <w:pPr>
        <w:pStyle w:val="2"/>
        <w:widowControl/>
        <w:autoSpaceDE w:val="0"/>
        <w:spacing w:before="0" w:beforeAutospacing="0" w:after="0" w:afterAutospacing="0" w:line="360" w:lineRule="auto"/>
        <w:jc w:val="center"/>
        <w:rPr>
          <w:rFonts w:hint="eastAsia" w:ascii="仿宋" w:hAnsi="仿宋" w:eastAsia="仿宋"/>
          <w:bCs/>
          <w:sz w:val="44"/>
          <w:szCs w:val="44"/>
        </w:rPr>
      </w:pPr>
      <w:r>
        <w:rPr>
          <w:rFonts w:hint="eastAsia" w:ascii="仿宋" w:hAnsi="仿宋" w:eastAsia="仿宋"/>
          <w:bCs/>
          <w:sz w:val="44"/>
          <w:szCs w:val="44"/>
        </w:rPr>
        <w:t>2021年政府信息公开工作年度报告</w:t>
      </w:r>
    </w:p>
    <w:p>
      <w:pPr>
        <w:jc w:val="left"/>
        <w:rPr>
          <w:rFonts w:hint="eastAsia" w:ascii="仿宋" w:hAnsi="仿宋" w:eastAsia="仿宋" w:cs="宋体"/>
          <w:color w:val="000000"/>
          <w:kern w:val="0"/>
          <w:sz w:val="30"/>
          <w:szCs w:val="30"/>
          <w:shd w:val="clear" w:color="auto" w:fill="FFFFFF"/>
        </w:rPr>
      </w:pPr>
    </w:p>
    <w:p>
      <w:pPr>
        <w:ind w:firstLine="600" w:firstLineChars="200"/>
        <w:jc w:val="left"/>
        <w:rPr>
          <w:rFonts w:ascii="仿宋" w:hAnsi="仿宋" w:eastAsia="仿宋" w:cs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shd w:val="clear" w:color="auto" w:fill="FFFFFF"/>
        </w:rPr>
        <w:t>本报告依据《中华人民共和国政府信息公开条例》（国务院令第711号，以下简称新《条例》）和国务院办公厅政府信息与政务公开办公室关于《中华人民共和国政府信息公开工作年度报告格式》的通知(国办公开办函〔2021〕30号)要求，由宜春市万载生态环境局结合有关统计数据编制。本年度报告中所列数据的统计期限自2021年1月1日起至2021年12月31日止。全文包括总体情况、主动公开政府信息情况、收到和处理政府信息公开申请情况、政府信息公开行政复议行政诉讼情况、存在的主要问题及改进情况、其他需要报告的事项。本年度报告的电子版可以从万载县人民政府网（http://www.wanzai.gov.cn/）下载。如对本报告有任何疑问，请与宜春市万载生态环境局（地址：宜春市万载县迎宾大道2680号，电话：0795-7102527，邮编：336100）。</w:t>
      </w:r>
    </w:p>
    <w:p>
      <w:pPr>
        <w:widowControl/>
        <w:shd w:val="clear" w:color="auto" w:fill="FFFFFF"/>
        <w:ind w:firstLine="602"/>
        <w:jc w:val="left"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</w:rPr>
        <w:t>一、2021年政府信息公开工作总体情况</w:t>
      </w:r>
    </w:p>
    <w:p>
      <w:pPr>
        <w:pStyle w:val="8"/>
        <w:ind w:firstLine="600" w:firstLineChars="200"/>
        <w:rPr>
          <w:rFonts w:hint="eastAsia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shd w:val="clear" w:color="auto" w:fill="FFFFFF"/>
        </w:rPr>
        <w:t>2021年，宜春市万载生态环境局政务公开工作在县委、县政府的正确领导下，</w:t>
      </w:r>
      <w:r>
        <w:rPr>
          <w:rFonts w:hint="eastAsia" w:ascii="仿宋_GB2312" w:eastAsia="仿宋_GB2312"/>
          <w:color w:val="333333"/>
          <w:sz w:val="32"/>
          <w:szCs w:val="32"/>
        </w:rPr>
        <w:t>深入贯彻习近平新时代中国特色社会主义思想，认真执行《中华人民共和国政府信息公开条例》，按照省、市有关部署要求，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shd w:val="clear" w:color="auto" w:fill="FFFFFF"/>
        </w:rPr>
        <w:t>推进政务管理制度化、规范化、科学化、民主化，有效提高办事、工作效率。 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一）主动公开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的公开政府信息涉及生态环境系统的主要工作动态信息、公告公示、组织机构及概况信息、法规公文、人事信息、发展规划、财经信息、公开指南等。2021年,我局公开信息120条，其中，公开指南1条，工作动态265条，其中（政务动态信息104条，公告公示161条），概况信息4条，财经信息9条，行政执法17条，法规文件6条，重点领域信息公开10条，建议提案办理9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（二）依申请公开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2021年度我局未收到依申请公开信息。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（三）政府信息管理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为进一步做好政府信息公开工作，严格明确相关股室、人员在信息公开各环节的保密审查责任，公开的信息必须经股室负责人、分管领导依次进行保密审查后，方可由局办公室统一对外发布信息，切实做到了涉密不上网，上网不涉密，谁上网谁负责，谁审批谁负责，进一步保障了信息公开的安全性。根据《政府信息公开条例》，我局严格执行保密规则，坚持应公开的全面公开，严禁将触及单位机密及其他按规定不宜或不能公开的信息对外公开，严防涉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（四）政府信息公开平台建设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为推进政府网站优质规范发展，规范栏目信息发布时限，充实栏目信息，及时发布生态环境质量状况和我局生态环境保护工作情况。同时制定了《宜春市万载生态环境局政府信息公开指南》，制定了信息公开工作细则及各项管理制度，将信息公开纳入各科室的日常工作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（五）监督保障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高度重视政府信息公开工作，成立了由主要领导任组长，分管领导任副组长，各科室负责人为成员的信息公开工作领导小组。领导小组下设办公室，安排专门人员负责具体落实政府信息公开相关各项工作，做到人员到位、责任到位。将政府信息公开工作纳入各股室年度目标考核内容，完善了信息公开审查机制，坚持执行上网、按照“谁发布谁负责”和“涉密信息不上网，上网信息不涉密”的原则，确保政务公开内容无涉及国家秘密和内部敏感事项。坚持用制度规范行为、按制度办事、靠制度管人。坚持以公开为原则、不公开为例外，并遵循严格依法、全面真实、及时便民的原则，积极主动地开展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0" w:lineRule="atLeast"/>
        <w:ind w:left="0" w:right="0" w:firstLine="57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二、主动公开政府信息情况</w:t>
      </w:r>
    </w:p>
    <w:tbl>
      <w:tblPr>
        <w:tblStyle w:val="4"/>
        <w:tblW w:w="90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0"/>
        <w:gridCol w:w="2250"/>
        <w:gridCol w:w="2250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90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 　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 　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90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90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7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90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0" w:lineRule="atLeast"/>
        <w:ind w:left="0" w:right="0" w:firstLine="57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4"/>
        <w:tblW w:w="895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3"/>
        <w:gridCol w:w="847"/>
        <w:gridCol w:w="3009"/>
        <w:gridCol w:w="630"/>
        <w:gridCol w:w="630"/>
        <w:gridCol w:w="630"/>
        <w:gridCol w:w="630"/>
        <w:gridCol w:w="630"/>
        <w:gridCol w:w="630"/>
        <w:gridCol w:w="6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454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41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454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1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30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  <w:jc w:val="center"/>
        </w:trPr>
        <w:tc>
          <w:tcPr>
            <w:tcW w:w="454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454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454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454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83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4"/>
        <w:tblW w:w="877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584"/>
        <w:gridCol w:w="584"/>
        <w:gridCol w:w="584"/>
        <w:gridCol w:w="588"/>
        <w:gridCol w:w="584"/>
        <w:gridCol w:w="584"/>
        <w:gridCol w:w="585"/>
        <w:gridCol w:w="585"/>
        <w:gridCol w:w="588"/>
        <w:gridCol w:w="585"/>
        <w:gridCol w:w="585"/>
        <w:gridCol w:w="585"/>
        <w:gridCol w:w="585"/>
        <w:gridCol w:w="5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85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8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8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8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2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0" w:lineRule="atLeast"/>
        <w:ind w:left="0" w:right="0" w:firstLine="57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</w:p>
    <w:p>
      <w:pPr>
        <w:widowControl/>
        <w:shd w:val="clear" w:color="auto" w:fill="FFFFFF"/>
        <w:spacing w:after="225"/>
        <w:jc w:val="left"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shd w:val="clear" w:color="auto" w:fill="FFFFFF"/>
        </w:rPr>
        <w:t>五、政府信息公开工作存在的主要问题及改进情况</w:t>
      </w:r>
    </w:p>
    <w:p>
      <w:pPr>
        <w:widowControl/>
        <w:shd w:val="clear" w:color="auto" w:fill="FFFFFF"/>
        <w:spacing w:after="225"/>
        <w:ind w:firstLine="600"/>
        <w:jc w:val="left"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shd w:val="clear" w:color="auto" w:fill="FFFFFF"/>
        </w:rPr>
        <w:t>（一）存在的主要问题</w:t>
      </w:r>
    </w:p>
    <w:p>
      <w:pPr>
        <w:widowControl/>
        <w:shd w:val="clear" w:color="auto" w:fill="FFFFFF"/>
        <w:ind w:firstLine="555"/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  <w:shd w:val="clear" w:color="auto" w:fill="FFFFFF"/>
        </w:rPr>
        <w:t>虽然我局政府信息公开工作取得了一定的效果，但与全面贯彻《中华人民共和国政府信息公开条例》和社会公众的需求相比，还存在一些不足，如：信息公开质量有待提高，信息公开的渠道有待进一步拓宽，重要政策解读力度有待加强。</w:t>
      </w:r>
    </w:p>
    <w:p>
      <w:pPr>
        <w:widowControl/>
        <w:shd w:val="clear" w:color="auto" w:fill="FFFFFF"/>
        <w:ind w:firstLine="555"/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  <w:shd w:val="clear" w:color="auto" w:fill="FFFFFF"/>
        </w:rPr>
        <w:t>针对以上信息公开工作中存在的问题，我局将认真贯彻落实有关工作要求，进一步靠实工作责任，强化监管措施，不断提升我局信息公开工作水平，切实维护好群众合法环境权益，增强人民群众对生态环境质量的知情权和参与权。</w:t>
      </w:r>
    </w:p>
    <w:p>
      <w:pPr>
        <w:widowControl/>
        <w:shd w:val="clear" w:color="auto" w:fill="FFFFFF"/>
        <w:ind w:firstLine="555"/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  <w:shd w:val="clear" w:color="auto" w:fill="FFFFFF"/>
        </w:rPr>
        <w:t>一是进一步加强基础性工作业务培训。对相关工作人员进行业务指导和培训，积极探索、完善政府信息公开的形式，畅通政务信息公开渠道，切实提高政府信息公开的社会效益，确保我局政府信息公开工作落到实处。</w:t>
      </w:r>
    </w:p>
    <w:p>
      <w:pPr>
        <w:widowControl/>
        <w:shd w:val="clear" w:color="auto" w:fill="FFFFFF"/>
        <w:ind w:firstLine="555"/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  <w:shd w:val="clear" w:color="auto" w:fill="FFFFFF"/>
        </w:rPr>
        <w:t>二是进一步加强政策解读。聚焦生态环境保护职能和民生关切，将政策解读与政策制定工作同步考虑，通过各种形式开展解读，及时转载对政策文件精神解读到位的媒体文章，形成传播合力，增强政策的传播力、影响力。</w:t>
      </w:r>
    </w:p>
    <w:p>
      <w:pPr>
        <w:widowControl/>
        <w:shd w:val="clear" w:color="auto" w:fill="FFFFFF"/>
        <w:ind w:firstLine="555"/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  <w:shd w:val="clear" w:color="auto" w:fill="FFFFFF"/>
        </w:rPr>
        <w:t>三是进一步加大生态环境保护宣传力度。围绕全县生态环保中心工作，积极组织开展形式多样、内容丰富、贴近群众、贴近生活的环境宣传教育活动，进一步提高广大领导干部和群众环保意识，牢固树立“绿水青山就是金山银山”的绿色发展理念，引导干部、群众积极主动参与生态环境保护工作。</w:t>
      </w:r>
    </w:p>
    <w:p>
      <w:pPr>
        <w:widowControl/>
        <w:shd w:val="clear" w:color="auto" w:fill="FFFFFF"/>
        <w:ind w:firstLine="555"/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shd w:val="clear" w:color="auto" w:fill="FFFFFF"/>
        </w:rPr>
        <w:t>六、其他需要报告的事项</w:t>
      </w:r>
    </w:p>
    <w:p>
      <w:pPr>
        <w:widowControl/>
        <w:shd w:val="clear" w:color="auto" w:fill="FFFFFF"/>
        <w:ind w:firstLine="555"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我局严格按照国务院办公厅《政府信息公开信息处理费管理办法》（国办函〔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2020〕109号）执行，信息处理费按照超额累进方式计算收费金额，采取按件计收或按量计收方式，202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局</w:t>
      </w:r>
      <w:bookmarkStart w:id="0" w:name="_GoBack"/>
      <w:bookmarkEnd w:id="0"/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信息处理费收费情况为零。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DRiYzAyMGFiM2Y2Y2Q4NGJjZDViYjE1NGVhMmEifQ=="/>
  </w:docVars>
  <w:rsids>
    <w:rsidRoot w:val="006E18A7"/>
    <w:rsid w:val="001E63BA"/>
    <w:rsid w:val="00204621"/>
    <w:rsid w:val="002D562E"/>
    <w:rsid w:val="006E18A7"/>
    <w:rsid w:val="00805567"/>
    <w:rsid w:val="008222A1"/>
    <w:rsid w:val="00A86D6F"/>
    <w:rsid w:val="00C66EBF"/>
    <w:rsid w:val="00D552BF"/>
    <w:rsid w:val="089B504F"/>
    <w:rsid w:val="27276EE6"/>
    <w:rsid w:val="341F1070"/>
    <w:rsid w:val="36625D06"/>
    <w:rsid w:val="5AAC0952"/>
    <w:rsid w:val="5F70331B"/>
    <w:rsid w:val="65D7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kern w:val="44"/>
      <w:sz w:val="48"/>
      <w:szCs w:val="48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customStyle="1" w:styleId="6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15"/>
    <w:basedOn w:val="5"/>
    <w:qFormat/>
    <w:uiPriority w:val="0"/>
  </w:style>
  <w:style w:type="paragraph" w:customStyle="1" w:styleId="8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9">
    <w:name w:val="标题 1 Char"/>
    <w:basedOn w:val="5"/>
    <w:link w:val="2"/>
    <w:qFormat/>
    <w:uiPriority w:val="99"/>
    <w:rPr>
      <w:rFonts w:ascii="宋体" w:hAnsi="宋体" w:eastAsia="宋体" w:cs="宋体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2849</Words>
  <Characters>3097</Characters>
  <Lines>20</Lines>
  <Paragraphs>5</Paragraphs>
  <TotalTime>16</TotalTime>
  <ScaleCrop>false</ScaleCrop>
  <LinksUpToDate>false</LinksUpToDate>
  <CharactersWithSpaces>3105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2022-01-17T06:53:00Z</dcterms:created>
  <dc:creator>Administrator</dc:creator>
  <cp:lastModifiedBy>Administrator</cp:lastModifiedBy>
  <dcterms:modified xsi:type="dcterms:W3CDTF">2023-01-19T07:32:26Z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A080989342C64C10B0B7B352D2B8D64C</vt:lpwstr>
  </property>
</Properties>
</file>