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仙源乡202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本报告依据《中华人民共和国政府信息公开条例》（国务院令第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711号，以下简称新《条例》）要求，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认真组织撰写本次年度报告。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告全文主要包括总体情况、主动公开政府信息情况、收到和处理政府信息公开申请情况、因政府信息公开工作被申请行政复议提起行政诉讼情况、存在的主要问题及改进情况和其他需要报告的事项。本报告所列数据统计期限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本年度报告的电子版可以从万载县人民政府网站（</w:t>
      </w:r>
      <w:r>
        <w:rPr>
          <w:rFonts w:ascii="宋体" w:hAnsi="宋体" w:eastAsia="宋体" w:cs="宋体"/>
          <w:sz w:val="24"/>
          <w:szCs w:val="24"/>
        </w:rPr>
        <w:t>http://www.wanzai.gov.cn/wzxrmzf/bmxxgknbqc/202401/17e01029470e4133a51e4dbc9d27c8bc.shtml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）下载。如对本报告有任何疑问，请与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仙源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乡联系（地址：万载县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仙源乡人民政府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，电话：0795-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8482001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，邮编：3361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bookmarkEnd w:id="0"/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1D0F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1D0F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年来，我乡严格按照《政府信息公开条例》的规定以及上级关于政府信息公开工作的部署和要求，坚持围绕中心、服务大局，坚持改革创新、服务群众，坚持依法行政、高效有序，坚持开放合作、扩大参与，以“公开为常态、不公开为例外”，推进行政决策公开、执行公开、管理公开、服务公开和结果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公开促落实、以公开促规范、以公开促发展，推动简政放权、放管结合、优化服务改革，激发活力与创造力，着力打造廉洁型、学习型、法治型、效能型、服务型“五型”机关。并把政府信息公开工作作为年终绩效考核的重要内容，不断完善政府信息公开的运作流程和审核机制，较好的完成了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本年度在政府信息公开网站主动公开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条信息，其中公开指南1条、概况信息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条、计划总结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财经信息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条、重点领域信息公开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、便民服务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制度建设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、决策预公开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条、公告公示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条、统计数据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条、政策文件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条、解读回应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行政执法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2条,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村（居）务公开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292条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依据《中华人民共和国政府信息公开条例》（国务院令第711号），进一步规范依申请公开的受理、处理和答复等流程和关键环节的运行，确保依法依规及时作出答复。制定并公开了《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仙源乡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依申请公开制度》，政府信息公开指南中明确网络、信函、传真等申请渠道，并保持畅通。今年收到依申请答复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实行政府信息公开工作专人负责制，严格落实政府信息工作制度，各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线办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、村、社区结合自身权责清单和政务服务事项目录，坚持“应公开、尽公开”的原则，除法律、政策明确规定不予公开的事项外，其余事项均列入政务公开事项清单。202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年，我乡未发生涉及政府信息公开行政复议案件；未</w:t>
      </w:r>
      <w:r>
        <w:rPr>
          <w:rFonts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发生涉及政府信息公开行政诉讼案件。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1D0F"/>
          <w:spacing w:val="0"/>
          <w:sz w:val="32"/>
          <w:szCs w:val="32"/>
          <w:shd w:val="clear" w:fill="FFFFFF"/>
        </w:rPr>
        <w:t>加强网站信息发布审核建设，制定并公开了《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1D0F"/>
          <w:spacing w:val="0"/>
          <w:sz w:val="32"/>
          <w:szCs w:val="32"/>
          <w:shd w:val="clear" w:fill="FFFFFF"/>
          <w:lang w:eastAsia="zh-CN"/>
        </w:rPr>
        <w:t>仙源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1D0F"/>
          <w:spacing w:val="0"/>
          <w:sz w:val="32"/>
          <w:szCs w:val="32"/>
          <w:shd w:val="clear" w:fill="FFFFFF"/>
        </w:rPr>
        <w:t>乡信息公开审核制度》，严格信息发布审核流程，保障信息公开准确和安全。对公开指南、概况信息、依申请公开和保密审查等方面工作进行自查自审，常态化更新完善主动公开目录，促进政务公开长效机制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机关建立机关微信群，各村（社区）建立居民网格群，采用大喇叭、会议、微信群等形式将有关政务予以公布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leftChars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D1D0F"/>
          <w:spacing w:val="0"/>
          <w:sz w:val="32"/>
          <w:szCs w:val="32"/>
          <w:shd w:val="clear" w:fill="FFFFFF"/>
        </w:rPr>
        <w:t>安排专职工作人员持续加强监督管理，实现常态长效。积极配合不定期巡检网站、季度检查和年终考核工作，认真对照测评进行问题查摆和整改。自觉主动接受工作考核和社会评议，无发现违反有关法律法规规定，造成不良影响或者严重后果的情况。深化监督考核，把政务公开纳入村（社区）年度目标考核。2023年未发生政务公开责任追究事件，无责任追究结果情况。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-220" w:leftChars="0" w:right="0" w:firstLine="64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965"/>
                <w:tab w:val="center" w:pos="3655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965"/>
                <w:tab w:val="center" w:pos="3655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72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存在的主要问题及改进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认真开展政府信息公开工作，但对照《条例》，我们仍存在以下问题：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政府信息公开工作有了新的进展，但也存在一些不足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信息报送内容单一。信息报送内容多为一般情况的信息，工作成效、工作措施类信息较少，报送信息普遍缺乏实际的指导意义和决策价值。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缺乏信息工作观念。政务公开工作开展的实效性不够强，公开的时间不够及时，政务公开资料收集整理和归档不及时、全面。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信息公开渠道还有待拓宽。需要探索新的方式，让政府信息面向更多的群众，方便其获取所需信息，同时提高信息的利用率。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（二）改进措施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年，将重点从以下几个方面改进提升：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提高认识，加强领导。进一步提高认识，加强信息报送工作工作宣传，明确政府公开工作的重要性。进一步加强组织领导，加强工作人员学习培训，切实提高工作的主动性和实效性。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建立制定，严抓落实。进一步规范政务信息工作制度，建立健全信息员工作制度，明确信息员工作的权利、义务、责任等方面工作，努力使政务信息工作走上规范化、制度化、经常化的轨道。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健全完善政务公开内容。健全完善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机关、村（社区）信息公开内容与形式，在新的大环境下，做好宣传推广工作，对涉及人民群众的重大问题、重大决策及时公开，使政务公开工作内容更加完善。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我乡严格按照国务院办公厅《政府信息公开信息处理费管理办法》（国办函〔2020〕109号）执行，信息处理费按照超额累进方式计算收费金额，采取按件计收或按量计收方式，2023年我乡信息处理费收费情况为零。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4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D1D0F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45BF2"/>
    <w:multiLevelType w:val="singleLevel"/>
    <w:tmpl w:val="D7545B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19A8D"/>
    <w:multiLevelType w:val="singleLevel"/>
    <w:tmpl w:val="F9E19A8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C17CEF5"/>
    <w:multiLevelType w:val="singleLevel"/>
    <w:tmpl w:val="0C17CEF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83AA4F3"/>
    <w:multiLevelType w:val="singleLevel"/>
    <w:tmpl w:val="483AA4F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9A40589"/>
    <w:multiLevelType w:val="singleLevel"/>
    <w:tmpl w:val="69A40589"/>
    <w:lvl w:ilvl="0" w:tentative="0">
      <w:start w:val="2"/>
      <w:numFmt w:val="chineseCounting"/>
      <w:suff w:val="nothing"/>
      <w:lvlText w:val="%1、"/>
      <w:lvlJc w:val="left"/>
      <w:pPr>
        <w:ind w:left="-2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zUxNTgxZTZlYjk0NzI5M2E5ZDY0NTNhMTgzYzcifQ=="/>
    <w:docVar w:name="KSO_WPS_MARK_KEY" w:val="41158a0f-5281-4622-863b-0d838dc288e1"/>
  </w:docVars>
  <w:rsids>
    <w:rsidRoot w:val="043A2B1C"/>
    <w:rsid w:val="02AF423B"/>
    <w:rsid w:val="043A2B1C"/>
    <w:rsid w:val="0FDD23E8"/>
    <w:rsid w:val="18134465"/>
    <w:rsid w:val="287B716E"/>
    <w:rsid w:val="324C41B8"/>
    <w:rsid w:val="40B33D18"/>
    <w:rsid w:val="5064382D"/>
    <w:rsid w:val="54BA5E21"/>
    <w:rsid w:val="5BAC7AD5"/>
    <w:rsid w:val="60372579"/>
    <w:rsid w:val="732E3F33"/>
    <w:rsid w:val="7EF457D4"/>
    <w:rsid w:val="7F5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2842</Words>
  <Characters>2955</Characters>
  <Lines>0</Lines>
  <Paragraphs>0</Paragraphs>
  <TotalTime>61</TotalTime>
  <ScaleCrop>false</ScaleCrop>
  <LinksUpToDate>false</LinksUpToDate>
  <CharactersWithSpaces>2964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2023-12-28T12:11:00Z</dcterms:created>
  <dc:creator>Lenovo</dc:creator>
  <cp:lastModifiedBy>Lenovo</cp:lastModifiedBy>
  <cp:lastPrinted>2023-12-29T02:57:00Z</cp:lastPrinted>
  <dcterms:modified xsi:type="dcterms:W3CDTF">2024-01-09T09:54:45Z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4A3ED14AFE874C1FBC560027FDFF2374_13</vt:lpwstr>
  </property>
</Properties>
</file>