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right="0" w:firstLine="0"/>
        <w:jc w:val="center"/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</w:rPr>
        <w:t>潭埠镇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本报告严格按照《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中华人民共和国政府信息公开条例》规定及县委县政府的统一要求，综合我镇政府信息公开工作情况编制而成。报告全文主要包括总体情况、主动公开政府信息情况、收到和处理政府信息公开申请情况、政府信息公开行政复议行政诉讼情况、存在的主要问题及改进情况和其他需要报告的事项。所列数据的统计期间自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年1月1日起至202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年12月31日止，可在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潭埠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镇人民政府门户网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http://www.wanzai.gov.cn/wzxrmzf/tpz/xxgk.shtml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）上查询下载。如对本报告有任何疑问，请与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潭埠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镇人民政府办公室联系，单位地址：万载县潭埠镇沿河路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55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号，联系电话：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0795-8882332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，邮箱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wzxtbz@wanzai.gov.cn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年，我镇以习近平新时代中国特色社会主义思想为指导，始终坚持人民为中心的发展理念，严格落实《国务院办公厅印发〈关于全面推进政务公开工作的意见〉实施细则的通知》（国办发〔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2016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〕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80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号）的文件精神的要求，加强组织领导，健全工作机制，坚持深化政府信息公开工作，不断规范公开内容，扩大公开范围，强化公开监督，大力推进了政府信息公开工作规范、有序、健康发展。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right="0" w:rightChars="0" w:firstLine="643" w:firstLineChars="20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</w:t>
      </w: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一</w:t>
      </w: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）</w:t>
      </w:r>
      <w:r>
        <w:rPr>
          <w:rFonts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主动公开。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镇紧紧围绕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政府工作要求，围绕经济发展，民生、教育、巩固拓展脱贫攻坚及乡村振兴等重点领域的信息公开工作。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我镇共主动公开工作动态95条（政务动态57条、公示公告38条），概况信息3条（本级政府与部门介绍、机构职能、领导分工各1条），财经信息5条（财政预决算1条、专项资金4条），便民服务28条，解读回应4条，重点领域信息公开29条，计划总结4条，政策文件4条，决策结果和落实情况1条，村（居）务公开676条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right="0" w:rightChars="0" w:firstLine="643" w:firstLineChars="200"/>
        <w:jc w:val="both"/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（二）依申请公开。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我镇认真贯彻落实《国务院办公厅关于做好政府信息依申请公开工作的意见》，严格执行政府工作信息依申请公开标准，继续在信息公开网上开通了“依申请公开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”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栏目。202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年度我镇收到依申请公开申请事项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件。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firstLine="643" w:firstLineChars="200"/>
        <w:jc w:val="left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完善乡镇信息公开工作机制，确保各类信息公开按规定程序，及时公开；建立健全以各部门提供信息为基础，由政务公开负责人汇总收集各类信息，建立按规定程序办理政府信息公开的工作机制。严格遵循政府信息公开基本原则，公开不涉密，涉密不公开，做到依法公开，注重实效。正确使用、有效参与政府信息公开工作，同时方便群众查阅信息，明确主动公开信息公开形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right="0" w:firstLine="643" w:firstLineChars="200"/>
        <w:jc w:val="both"/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（四）平台建设情况。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根据上级部署和安排，积极优化本行政机关政府网站，创新政府信息公开专栏，加强政务新媒体建设，严格制定政府公报，落实政府信息公开查阅场所，开展政务公开专区，不断的建设政府信息公开平台。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Calibri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（五）监督保障。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我镇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在202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年的工作基础上，确定了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本年度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分管政务公开工作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领导，保证了相关工作的连续性。镇党政办确定了一位工作人员为专职工作人员，负责相关工作日常的落实，逐步健全政府信息公开工作机制，落实信息主动发布保密审查制度，建立政务新媒体信息发布审核机制，切实把好政治关、政策关、内容关，确保信息更新及时、内容准确权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4" w:lineRule="atLeast"/>
        <w:ind w:left="0" w:right="0" w:firstLine="64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4" w:lineRule="atLeast"/>
        <w:ind w:left="0" w:right="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/>
        <w:ind w:left="0" w:right="0" w:firstLine="64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（二）部分公开（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（区分处理的，只计这一情形，不计其他情形）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7.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kern w:val="0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 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right="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（一）存在的问题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一是对政府信息公开的认识需要进一步深化，存在一定差距，对信息公开的规范性认识不够深刻，重视程度有待加强；二是信息公开形式需加大创新力度，重点领域信息、群众焦点信息公开方式缺乏创新性、便利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right="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eastAsia="zh-CN"/>
        </w:rPr>
        <w:t>二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）改进措施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进一步深化开展政府信息公开有关的培训学习活动，按照上级要求，认真梳理，结合实际制定学习计划，提高工作人员对政府信息公开工作的认知水平与重视程度。加强对政府信息公开途径选择的精准性、科学性。坚持以问题为导向，对各种信息选择更科学合理的宣传手段，提高信息公开的质量与效率，增强信息公开的影响力，进一步提高我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eastAsia="zh-CN"/>
        </w:rPr>
        <w:t>镇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信息公开的</w:t>
      </w: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645"/>
        <w:jc w:val="both"/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我镇严格按照国务院办公厅《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</w:rPr>
        <w:t>政府信息公开信息处理费管理办法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》（国办函〔2020〕109号）执行，信息处理费按照超额累进方式计算收费金额，采取按件计收或按量计收方式，202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年我镇信息处理费收费情况为零。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0"/>
        <w:jc w:val="both"/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0"/>
        <w:jc w:val="right"/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潭埠镇人民政府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napToGrid w:val="0"/>
        <w:spacing w:before="0" w:beforeAutospacing="0" w:after="0" w:afterAutospacing="0" w:line="560" w:lineRule="exact"/>
        <w:ind w:left="0" w:right="0" w:firstLine="0"/>
        <w:jc w:val="right"/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年1月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/>
        </w:rPr>
        <w:t>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2"/>
          <w:sz w:val="36"/>
          <w:szCs w:val="36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ZjkxZGMwMGQyZjk4MzFlZmQ2ZmU3ODNlMjM2MTAifQ=="/>
    <w:docVar w:name="KSO_WPS_MARK_KEY" w:val="11264385-d486-4f98-b2b2-88e130ee6537"/>
  </w:docVars>
  <w:rsids>
    <w:rsidRoot w:val="00000000"/>
    <w:rsid w:val="01300174"/>
    <w:rsid w:val="15AA52E8"/>
    <w:rsid w:val="2B650E5F"/>
    <w:rsid w:val="32AB02C2"/>
    <w:rsid w:val="50C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2024-01-02T06:57:00Z</dcterms:created>
  <dc:creator>Administrator</dc:creator>
  <cp:lastModifiedBy>易</cp:lastModifiedBy>
  <dcterms:modified xsi:type="dcterms:W3CDTF">2024-01-17T02:15:01Z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DF937E1E31B64F6BA30DEBD96DAFC05A_12</vt:lpwstr>
  </property>
</Properties>
</file>