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  <w:lang w:val="en-US" w:eastAsia="zh-CN"/>
        </w:rPr>
        <w:t>万载县气象局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方正小标宋简体" w:hAnsi="宋体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  <w:lang w:val="en-US" w:eastAsia="zh-CN"/>
        </w:rPr>
        <w:t>2023年度</w:t>
      </w: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</w:pPr>
      <w:r>
        <w:rPr>
          <w:rFonts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根据《中华人民共和国政府信息公开条例》的规定，现公布《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万载县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气象局202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度政府信息公开工作年度报告》。报告内容主要包括总体情况、主动公开政府信息情况、收到和处理政府信息公开申请情况、政府信息公开行政复议行政诉讼情况、存在的主要问题及改进情况、其他需要报告的事项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本报告的数据统计时限为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年1月1日至12月31日。</w:t>
      </w:r>
      <w:r>
        <w:rPr>
          <w:rFonts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本年度报告的电子版可以从万载县人民政府网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站（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instrText xml:space="preserve"> HYPERLINK "http://www.wanzai.gov.cn/" </w:instrTex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http://www.wanzai.gov.cn/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）“政府信息公开年报”专栏下载。如有疑问，请联系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万载县气象局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。（地址：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万载县康乐街道西环路中段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；邮编：336100；电话：0795-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8970413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一、总体情况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ab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20"/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  <w:t>1、主动公开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  <w:t>2023年，万载县气象局通过万载县政府网站发布政务信息56条，其中，政务动态281条，公开指南1条，概况信息3条，财经信息2条，解读回应4条。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  <w:t>2、依申请公开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20"/>
        <w:jc w:val="both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  <w:t>依法办理政府信息依申请公开。根据《中华人民共和国政府信息公开条例》，及时更新本单位政府信息指南，列明各类依申请公开受理渠道，依法保障申请人合理信息公开需求。2023年我单位收到依申请公开0件，因政府信息公开被申请行政复议0件，行政诉讼0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  <w:t>3、政府信息管理情况。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  <w:t>进一步规范政府信息发布和管理，确保信息发布准确、安全、高效，严格落实审核制度，加强信息发布审核把关，严格做好政府信息公开保密审查。坚持“先审查、后公开”和“一事一审”原则，做到公开事项有序有章，确保政府信息公开工作依法、安全、及时、准确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  <w:t>4、政府信息公开平台建设情况。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  <w:t>发挥好政府门户网站第一平台作用，做到公开方式多样化，按要求规范、及时、准确、完整地在县人民政府门户网及时主动地公开政府信息。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  <w:t>政府信息监督保障情况。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u w:val="none"/>
          <w:shd w:val="clear" w:fill="FFFFFF"/>
          <w:lang w:val="en-US" w:eastAsia="zh-CN" w:bidi="ar-SA"/>
        </w:rPr>
        <w:t>我局着眼于政务公开长效机制建设，健全组织领导，明确工作职责，确立专人负责政务公开工作，确保自上而下政务公开工作有人管、有人抓、有人做，形成“主要领导亲自抓，分管领导具体抓，经办人员抓具体”的工作机制，为政务公开工作提供组织、人员保障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二、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行政机关主动公开政府信息情况</w:t>
      </w: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2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三、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行政机关收到和处理政府信息公开申请情况</w:t>
      </w:r>
    </w:p>
    <w:tbl>
      <w:tblPr>
        <w:tblStyle w:val="4"/>
        <w:tblW w:w="4908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800"/>
        <w:gridCol w:w="2751"/>
        <w:gridCol w:w="582"/>
        <w:gridCol w:w="582"/>
        <w:gridCol w:w="582"/>
        <w:gridCol w:w="582"/>
        <w:gridCol w:w="582"/>
        <w:gridCol w:w="602"/>
        <w:gridCol w:w="5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8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71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8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1762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358" w:type="pct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8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35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358" w:type="pct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8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8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13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16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16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16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" w:type="pct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16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" w:type="pct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81" w:type="pct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3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34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8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5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ind w:firstLine="643" w:firstLineChars="200"/>
        <w:textAlignment w:val="auto"/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</w:rPr>
        <w:t>四、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32"/>
          <w:szCs w:val="32"/>
          <w:lang w:eastAsia="zh-CN"/>
        </w:rPr>
        <w:t>因政府信息公开工作被申请行政复议、提起行政诉讼情况</w:t>
      </w:r>
    </w:p>
    <w:tbl>
      <w:tblPr>
        <w:tblStyle w:val="4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565"/>
        <w:gridCol w:w="565"/>
        <w:gridCol w:w="565"/>
        <w:gridCol w:w="573"/>
        <w:gridCol w:w="566"/>
        <w:gridCol w:w="566"/>
        <w:gridCol w:w="568"/>
        <w:gridCol w:w="568"/>
        <w:gridCol w:w="571"/>
        <w:gridCol w:w="568"/>
        <w:gridCol w:w="568"/>
        <w:gridCol w:w="568"/>
        <w:gridCol w:w="568"/>
        <w:gridCol w:w="5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5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3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9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3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</w:rPr>
        <w:t>五、</w:t>
      </w:r>
      <w:r>
        <w:rPr>
          <w:rFonts w:hint="eastAsia" w:ascii="黑体" w:hAnsi="黑体" w:eastAsia="黑体" w:cs="黑体"/>
          <w:b/>
          <w:bCs/>
          <w:color w:val="auto"/>
          <w:kern w:val="0"/>
          <w:sz w:val="32"/>
          <w:szCs w:val="32"/>
          <w:lang w:eastAsia="zh-CN"/>
        </w:rPr>
        <w:t>政府信息公开工作存在的主要问题及改进情况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在政府信息公开工作中，我局虽然取得了一定成绩，但与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省局、宜春市局、万载县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要求相比还存在一些不足和问题，其主要表现在思想认识还不够到位、公开内容还不够全面、监督制约机制还有待于进一步健全完善。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下一步，我局将认真贯彻落实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有关文件精神，继续在省局、宜春市局和万载县政府的指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导下，进一步提高思想认识，完善工作机制，加大公开力度、改进公开方式，增强信息发布、解读政策、回应关切、引导舆论的功能，加强业务学习，完善公开工作机制，进一步提升政务公开规范化水平。 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1.我局严格按照国务院办公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厅《政府信息公开信息处理费管理办法》(国办函[2020] 109号) 执行，信息处理费按照超额累进方式计算收费金额，采取按件计收或按量计收方式，2023年我局信息处理费收费情况为零。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2,本年度报告的电子版可以从万载县人民政府网站 (http: //www.wanzai.gov,cn)下载。如对本报告有任何疑问，请致电0795-8970413查询。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A073FC"/>
    <w:multiLevelType w:val="singleLevel"/>
    <w:tmpl w:val="7FA073FC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mNzY1MzI4MDVhNmMwNzdmOWVmMWM0MDBhZjBiMjYifQ=="/>
  </w:docVars>
  <w:rsids>
    <w:rsidRoot w:val="447F692E"/>
    <w:rsid w:val="01031335"/>
    <w:rsid w:val="07052679"/>
    <w:rsid w:val="070C177A"/>
    <w:rsid w:val="0D492141"/>
    <w:rsid w:val="0DE61F8C"/>
    <w:rsid w:val="0FED722D"/>
    <w:rsid w:val="112F7E00"/>
    <w:rsid w:val="11C7021A"/>
    <w:rsid w:val="13613040"/>
    <w:rsid w:val="174846B2"/>
    <w:rsid w:val="1E8F164C"/>
    <w:rsid w:val="201C552B"/>
    <w:rsid w:val="218208EE"/>
    <w:rsid w:val="21A067A2"/>
    <w:rsid w:val="23622A74"/>
    <w:rsid w:val="23B630AE"/>
    <w:rsid w:val="285164B9"/>
    <w:rsid w:val="2D017B1B"/>
    <w:rsid w:val="2F8F0AB7"/>
    <w:rsid w:val="38411DB6"/>
    <w:rsid w:val="3D6F0BFE"/>
    <w:rsid w:val="3E53010A"/>
    <w:rsid w:val="3F416704"/>
    <w:rsid w:val="3FE41DD8"/>
    <w:rsid w:val="447F692E"/>
    <w:rsid w:val="4A054385"/>
    <w:rsid w:val="4A7C46BF"/>
    <w:rsid w:val="4C4D18E7"/>
    <w:rsid w:val="4D5A004C"/>
    <w:rsid w:val="52942F91"/>
    <w:rsid w:val="541067CB"/>
    <w:rsid w:val="55D71B51"/>
    <w:rsid w:val="598E3108"/>
    <w:rsid w:val="5C8F2BA5"/>
    <w:rsid w:val="5DE91F6E"/>
    <w:rsid w:val="65C1662E"/>
    <w:rsid w:val="6C2472B0"/>
    <w:rsid w:val="709A2724"/>
    <w:rsid w:val="79B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2364</Words>
  <Characters>2484</Characters>
  <Lines>0</Lines>
  <Paragraphs>0</Paragraphs>
  <TotalTime>37</TotalTime>
  <ScaleCrop>false</ScaleCrop>
  <LinksUpToDate>false</LinksUpToDate>
  <CharactersWithSpaces>2490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2020-02-04T02:33:00Z</dcterms:created>
  <dc:creator>Administrator</dc:creator>
  <cp:lastModifiedBy>A【艺素装饰&amp;洛可可软装】张志锋</cp:lastModifiedBy>
  <dcterms:modified xsi:type="dcterms:W3CDTF">2024-01-20T11:33:26Z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CB44B14B66FB4F8B9652E381D126D3CF_13</vt:lpwstr>
  </property>
</Properties>
</file>