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万载县医疗保障局2023年政府信息公开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cs="Times New Roman"/>
          <w:sz w:val="32"/>
          <w:szCs w:val="24"/>
          <w:u w:val="none"/>
          <w:lang w:val="en-US" w:eastAsia="zh-CN"/>
        </w:rPr>
      </w:pPr>
      <w:r>
        <w:rPr>
          <w:rFonts w:hint="eastAsia" w:ascii="方正小标宋简体" w:hAnsi="方正小标宋简体" w:eastAsia="方正小标宋简体" w:cs="方正小标宋简体"/>
          <w:sz w:val="44"/>
          <w:szCs w:val="44"/>
          <w:lang w:val="en-US" w:eastAsia="zh-CN"/>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黑体" w:hAnsi="黑体" w:eastAsia="黑体" w:cs="黑体"/>
          <w:b w:val="0"/>
          <w:bCs w:val="0"/>
          <w:i w:val="0"/>
          <w:iCs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依据《中华人民共和国政府信息公开条例》第五十条的要求，结合工作实际和县医疗保障局结合有关统计数据编制，本年度报告中所列数据的统计期限自2023年1月1日起至2023年12月31日止。本年度报告的电子版可以从万载县人民政府网站（医疗保障局）下载。如对本报告有任何疑问，请与县医疗保障局办公室联系（地址：万载县迎宾大道人社大楼408室，电话：0795-8823370，邮编：336100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color="auto" w:fill="FFFFFF"/>
          <w:lang w:eastAsia="zh-CN"/>
          <w14:textFill>
            <w14:solidFill>
              <w14:schemeClr w14:val="tx1"/>
            </w14:solidFill>
          </w14:textFill>
        </w:rPr>
        <w:t>一、</w:t>
      </w:r>
      <w:r>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t>总体情况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年度，我局认真落实《中华人民共和国政府信息公开条例》，</w:t>
      </w:r>
      <w:r>
        <w:rPr>
          <w:rFonts w:hint="eastAsia" w:ascii="仿宋_GB2312" w:hAnsi="宋体" w:eastAsia="仿宋_GB2312" w:cs="仿宋_GB2312"/>
          <w:i w:val="0"/>
          <w:iCs w:val="0"/>
          <w:caps w:val="0"/>
          <w:color w:val="000000" w:themeColor="text1"/>
          <w:spacing w:val="0"/>
          <w:sz w:val="32"/>
          <w:szCs w:val="32"/>
          <w:shd w:val="clear" w:fill="FFFFFF"/>
          <w14:textFill>
            <w14:solidFill>
              <w14:schemeClr w14:val="tx1"/>
            </w14:solidFill>
          </w14:textFill>
        </w:rPr>
        <w:t>严格对标万载县政务公开工作要点明确的目标任务，细化节点与责任，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加强政府信息公开建设，加大医疗保障工作信息公开力度，</w:t>
      </w:r>
      <w:r>
        <w:rPr>
          <w:rFonts w:hint="eastAsia" w:ascii="仿宋_GB2312" w:hAnsi="宋体" w:eastAsia="仿宋_GB2312" w:cs="仿宋_GB2312"/>
          <w:i w:val="0"/>
          <w:iCs w:val="0"/>
          <w:caps w:val="0"/>
          <w:color w:val="000000" w:themeColor="text1"/>
          <w:spacing w:val="0"/>
          <w:sz w:val="32"/>
          <w:szCs w:val="32"/>
          <w:shd w:val="clear" w:fill="FFFFFF"/>
          <w14:textFill>
            <w14:solidFill>
              <w14:schemeClr w14:val="tx1"/>
            </w14:solidFill>
          </w14:textFill>
        </w:rPr>
        <w:t>积极发挥新时代政务公开在推进国家治理体系和治理能力现代化中的作用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（一）主动公开情况。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我局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通过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政府信息公开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系统主动公开相关信息</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篇。其中，公布</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医保领域信息公开16篇，概况信息2篇，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建议提案办理</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篇，政务动态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解读回应</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3篇，政策文件6篇，计划总结2篇，财经信息5篇，</w:t>
      </w:r>
      <w:bookmarkStart w:id="0" w:name="_GoBack"/>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政府信息公开工作年报1</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bookmarkEnd w:id="0"/>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（二）依申请公开。</w:t>
      </w:r>
      <w:r>
        <w:rPr>
          <w:rFonts w:hint="eastAsia" w:ascii="仿宋_GB2312" w:hAnsi="仿宋_GB2312" w:eastAsia="仿宋_GB2312" w:cs="仿宋_GB2312"/>
          <w:color w:val="000000" w:themeColor="text1"/>
          <w:sz w:val="32"/>
          <w:szCs w:val="32"/>
          <w14:textFill>
            <w14:solidFill>
              <w14:schemeClr w14:val="tx1"/>
            </w14:solidFill>
          </w14:textFill>
        </w:rPr>
        <w:t>严格按照政府信息公开工作要求和相关法律法规规定，确定依申请公开的事项、公开对象和范围，明确受理申请科室、方式和程序等，在规定时限内做出是否公开的答复。对不能公开的，及时做好解释说明工作。</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（三）政府信息管理。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明确工作机构，确立由分管领导牵头、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综合股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负责日常事务、各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室密切配合、专人负责的工作机制。严格落实信息公开制度，对进行公开的文件强化日常审核管理，并坚持“先审后发”原则，严格落实“三审制”，经由撰稿人、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股室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负责人和分管领导审核发布，重要稿件经由局主要领导审核把关，明确报送渠道，确保政府信息公开工作有序推进。</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（四）公开平台建设。</w:t>
      </w:r>
      <w:r>
        <w:rPr>
          <w:rFonts w:hint="eastAsia" w:ascii="仿宋_GB2312" w:hAnsi="仿宋_GB2312" w:eastAsia="仿宋_GB2312" w:cs="仿宋_GB2312"/>
          <w:b w:val="0"/>
          <w:bCs w:val="0"/>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有效推进政府信息公开工作，要求全体人员认真学习《中华人民共和国政府信息公开条例》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进一步明确职责、程序、公开方式和时限要求，严格执行保密制度及责任追究制度，不断提升政府信息公开工作人员业务水平，确保政府信息公开工作稳步推进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进一步提升政策宣传引导力度，及时转载国家、省、市医疗保障</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发布的重要政策信息，进一步增强公开实效，提升服务水平。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（五）监督保障工作。</w:t>
      </w:r>
      <w:r>
        <w:rPr>
          <w:rFonts w:hint="eastAsia" w:ascii="仿宋_GB2312" w:hAnsi="仿宋_GB2312" w:eastAsia="仿宋_GB2312" w:cs="仿宋_GB2312"/>
          <w:color w:val="000000" w:themeColor="text1"/>
          <w:sz w:val="32"/>
          <w:szCs w:val="32"/>
          <w14:textFill>
            <w14:solidFill>
              <w14:schemeClr w14:val="tx1"/>
            </w14:solidFill>
          </w14:textFill>
        </w:rPr>
        <w:t>一是健全工作机制。把政务信息公开工作纳入重要议事日程,局主要领导定期听取年度政务公开工作汇报,与医保工作同步研究、同步部署、同步推进。二是加强规范引导。及时调整局政务信息公开工作领导小组,明确由一名党组成员分管政务公开工作。完善政务信息公开各项制度,对涉及群众切身利益的重大事项及时公开、对政策法规长期公开。三是强化内部考核。根据《条例》等文件要求,建立健全信息公开监督保障机制,将政府信息公开工作考核纳入对各</w:t>
      </w:r>
      <w:r>
        <w:rPr>
          <w:rFonts w:hint="eastAsia" w:ascii="仿宋_GB2312" w:hAnsi="仿宋_GB2312" w:eastAsia="仿宋_GB2312" w:cs="仿宋_GB2312"/>
          <w:color w:val="000000" w:themeColor="text1"/>
          <w:sz w:val="32"/>
          <w:szCs w:val="32"/>
          <w:lang w:eastAsia="zh-CN"/>
          <w14:textFill>
            <w14:solidFill>
              <w14:schemeClr w14:val="tx1"/>
            </w14:solidFill>
          </w14:textFill>
        </w:rPr>
        <w:t>股</w:t>
      </w:r>
      <w:r>
        <w:rPr>
          <w:rFonts w:hint="eastAsia" w:ascii="仿宋_GB2312" w:hAnsi="仿宋_GB2312" w:eastAsia="仿宋_GB2312" w:cs="仿宋_GB2312"/>
          <w:color w:val="000000" w:themeColor="text1"/>
          <w:sz w:val="32"/>
          <w:szCs w:val="32"/>
          <w14:textFill>
            <w14:solidFill>
              <w14:schemeClr w14:val="tx1"/>
            </w14:solidFill>
          </w14:textFill>
        </w:rPr>
        <w:t>室的年度工作目标考核中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t>二、主动公开政府信息情况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58"/>
        <w:gridCol w:w="2512"/>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2512"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规章</w:t>
            </w:r>
          </w:p>
        </w:tc>
        <w:tc>
          <w:tcPr>
            <w:tcW w:w="2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行政规范性文件</w:t>
            </w:r>
          </w:p>
        </w:tc>
        <w:tc>
          <w:tcPr>
            <w:tcW w:w="2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行政许可</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82"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行政处罚</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行政强制</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82"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行政事业性收费</w:t>
            </w:r>
          </w:p>
        </w:tc>
        <w:tc>
          <w:tcPr>
            <w:tcW w:w="7382"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eastAsia="宋体"/>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rPr>
          <w:rFonts w:hint="eastAsia" w:ascii="宋体" w:hAnsi="宋体" w:eastAsia="宋体" w:cs="宋体"/>
          <w:i w:val="0"/>
          <w:iCs w:val="0"/>
          <w:caps w:val="0"/>
          <w:color w:val="000000" w:themeColor="text1"/>
          <w:spacing w:val="0"/>
          <w:sz w:val="24"/>
          <w:szCs w:val="24"/>
          <w14:textFill>
            <w14:solidFill>
              <w14:schemeClr w14:val="tx1"/>
            </w14:solidFill>
          </w14:textFill>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rPr>
                <w:rFonts w:hint="eastAsia" w:ascii="宋体"/>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320" w:firstLineChars="100"/>
        <w:jc w:val="both"/>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color="auto" w:fill="FFFFFF"/>
          <w:lang w:eastAsia="zh-CN"/>
          <w14:textFill>
            <w14:solidFill>
              <w14:schemeClr w14:val="tx1"/>
            </w14:solidFill>
          </w14:textFill>
        </w:rPr>
        <w:t>五、</w:t>
      </w:r>
      <w:r>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2023年，在县委、县政府的正确指导下，我局在政务公开工作方面取得了一定的成效，但仍然存在一些不足和差距。</w:t>
      </w: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进一步加强政府信息公开意识和技能培训，切实提高全局干职工的信息公开意识和业务能力，提高信息公开的准确性、规范性、时效性。</w:t>
      </w: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优化政策解读方式，尽量以通俗易懂、朴实简练的语言，立体式、多角度宣传医保政策，满足不同群众的需求，真正做到让群众“愿意看”和“看得懂”。</w:t>
      </w: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政策类文件动态更新不够及时，有时候没有按照公开的时限进行公开。</w:t>
      </w:r>
    </w:p>
    <w:p>
      <w:pPr>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580" w:lineRule="exact"/>
        <w:ind w:left="0" w:right="0" w:firstLine="643"/>
        <w:jc w:val="left"/>
        <w:textAlignment w:val="cente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改进情况如下：</w:t>
      </w:r>
    </w:p>
    <w:p>
      <w:pPr>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580" w:lineRule="exact"/>
        <w:ind w:left="0" w:right="0" w:firstLine="643"/>
        <w:jc w:val="left"/>
        <w:textAlignment w:val="cente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lang w:val="en-US" w:eastAsia="zh-CN" w:bidi="ar"/>
          <w14:textFill>
            <w14:solidFill>
              <w14:schemeClr w14:val="tx1"/>
            </w14:solidFill>
          </w14:textFill>
        </w:rPr>
        <w:t>1、</w:t>
      </w: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加强信息公开培训。</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举办针对性强的政府信息公开工作的培训活动，提升广大干部对政务公开重要性的认识，提高信息公开操作规范性水平，确保信息公开合乎法律要求。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left"/>
        <w:textAlignment w:val="cente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2</w:t>
      </w: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i w:val="0"/>
          <w:caps w:val="0"/>
          <w:color w:val="000000" w:themeColor="text1"/>
          <w:spacing w:val="0"/>
          <w:sz w:val="32"/>
          <w:szCs w:val="32"/>
          <w:lang w:eastAsia="zh-CN"/>
          <w14:textFill>
            <w14:solidFill>
              <w14:schemeClr w14:val="tx1"/>
            </w14:solidFill>
          </w14:textFill>
        </w:rPr>
        <w:t>保证</w:t>
      </w:r>
      <w:r>
        <w:rPr>
          <w:rFonts w:hint="eastAsia" w:ascii="仿宋_GB2312" w:hAnsi="仿宋_GB2312" w:eastAsia="仿宋_GB2312" w:cs="仿宋_GB2312"/>
          <w:b/>
          <w:i w:val="0"/>
          <w:caps w:val="0"/>
          <w:color w:val="000000" w:themeColor="text1"/>
          <w:spacing w:val="0"/>
          <w:sz w:val="32"/>
          <w:szCs w:val="32"/>
          <w14:textFill>
            <w14:solidFill>
              <w14:schemeClr w14:val="tx1"/>
            </w14:solidFill>
          </w14:textFill>
        </w:rPr>
        <w:t>信息内容更新。</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继续加强政府信息公开站点内容的实时更新工作，最大范围公开政府信息。不断加大城乡居民医疗保险的工作力度，围绕人民群众关心关注的医疗保险缴费问题和社会生活中的医疗保险异地就医、报销等热点难点问题，及时提供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left"/>
        <w:textAlignment w:val="cente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t>3、</w:t>
      </w:r>
      <w:r>
        <w:rPr>
          <w:rFonts w:hint="eastAsia" w:ascii="仿宋_GB2312" w:hAnsi="仿宋_GB2312" w:eastAsia="仿宋_GB2312" w:cs="仿宋_GB2312"/>
          <w:b/>
          <w:i w:val="0"/>
          <w:caps w:val="0"/>
          <w:color w:val="000000" w:themeColor="text1"/>
          <w:spacing w:val="0"/>
          <w:sz w:val="32"/>
          <w:szCs w:val="32"/>
          <w14:textFill>
            <w14:solidFill>
              <w14:schemeClr w14:val="tx1"/>
            </w14:solidFill>
          </w14:textFill>
        </w:rPr>
        <w:t>狠抓制度建设健全。</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建立健全政府信息公开内容审查制度，加强信息更新维护、年度报告等相关工作制度的执行力度，探索建立政府信息公开考核评估、监督检查机制，确保政府信息公开工作制度化、规范化建设不断深入。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b w:val="0"/>
          <w:bCs w:val="0"/>
          <w:i w:val="0"/>
          <w:iCs w:val="0"/>
          <w:cap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color="auto" w:fill="FFFFFF"/>
          <w14:textFill>
            <w14:solidFill>
              <w14:schemeClr w14:val="tx1"/>
            </w14:solidFill>
          </w14:textFill>
        </w:rPr>
        <w:t>六、</w:t>
      </w:r>
      <w:r>
        <w:rPr>
          <w:rFonts w:hint="eastAsia" w:ascii="黑体" w:hAnsi="黑体" w:eastAsia="黑体" w:cs="黑体"/>
          <w:b w:val="0"/>
          <w:bCs w:val="0"/>
          <w:i w:val="0"/>
          <w:iCs w:val="0"/>
          <w:caps w:val="0"/>
          <w:color w:val="000000" w:themeColor="text1"/>
          <w:spacing w:val="0"/>
          <w:sz w:val="32"/>
          <w:szCs w:val="32"/>
          <w:shd w:val="clear" w:color="auto" w:fill="FFFFFF"/>
          <w:lang w:eastAsia="zh-CN"/>
          <w14:textFill>
            <w14:solidFill>
              <w14:schemeClr w14:val="tx1"/>
            </w14:solidFill>
          </w14:textFill>
        </w:rPr>
        <w:t>其它需要报告的事项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我局严格按照国务院办公厅《政府信息公开信息处理费管理办法》（国办函〔2020〕109号）执行，信息处理费按照超额累进方式计算收费金额，采取按件计收或按量计收方式，2023年我局信息处理收费情况为零。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无其它需要报告事项。</w:t>
      </w:r>
    </w:p>
    <w:p>
      <w:pPr>
        <w:keepNext w:val="0"/>
        <w:keepLines w:val="0"/>
        <w:pageBreakBefore w:val="0"/>
        <w:kinsoku/>
        <w:wordWrap/>
        <w:overflowPunct/>
        <w:topLinePunct w:val="0"/>
        <w:autoSpaceDE/>
        <w:autoSpaceDN/>
        <w:bidi w:val="0"/>
        <w:adjustRightInd/>
        <w:snapToGrid/>
        <w:spacing w:line="580" w:lineRule="exact"/>
        <w:rPr>
          <w:color w:val="000000" w:themeColor="text1"/>
          <w14:textFill>
            <w14:solidFill>
              <w14:schemeClr w14:val="tx1"/>
            </w14:solidFill>
          </w14:textFill>
        </w:rPr>
      </w:pPr>
    </w:p>
    <w:sectPr>
      <w:pgSz w:w="11906" w:h="16838"/>
      <w:pgMar w:top="1928"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ODBjMzk2OGQ2MWEwOTUwZmRhZmFlY2M1YTJiOWMifQ=="/>
    <w:docVar w:name="KSO_WPS_MARK_KEY" w:val="b56951b5-a8c3-43ff-9f19-a3ec6debc8cd"/>
  </w:docVars>
  <w:rsids>
    <w:rsidRoot w:val="08791D4D"/>
    <w:rsid w:val="00B91918"/>
    <w:rsid w:val="00E46AD2"/>
    <w:rsid w:val="01144591"/>
    <w:rsid w:val="026E0D49"/>
    <w:rsid w:val="02910A6D"/>
    <w:rsid w:val="03CF5817"/>
    <w:rsid w:val="04333FF8"/>
    <w:rsid w:val="05BE041F"/>
    <w:rsid w:val="064F2C3F"/>
    <w:rsid w:val="06707908"/>
    <w:rsid w:val="07003398"/>
    <w:rsid w:val="0753050D"/>
    <w:rsid w:val="07EC6998"/>
    <w:rsid w:val="08791D4D"/>
    <w:rsid w:val="08D86F1C"/>
    <w:rsid w:val="091B5D39"/>
    <w:rsid w:val="09C222F6"/>
    <w:rsid w:val="0A570314"/>
    <w:rsid w:val="0AB80DB3"/>
    <w:rsid w:val="0CAC4948"/>
    <w:rsid w:val="0E4D215A"/>
    <w:rsid w:val="0EB0506B"/>
    <w:rsid w:val="0F82578D"/>
    <w:rsid w:val="1111121D"/>
    <w:rsid w:val="127952CC"/>
    <w:rsid w:val="12E83BD7"/>
    <w:rsid w:val="13B80076"/>
    <w:rsid w:val="150C0679"/>
    <w:rsid w:val="15A765F4"/>
    <w:rsid w:val="161C2B3E"/>
    <w:rsid w:val="19045B0B"/>
    <w:rsid w:val="197A4834"/>
    <w:rsid w:val="1A2C70C8"/>
    <w:rsid w:val="1A805353"/>
    <w:rsid w:val="1B481CDF"/>
    <w:rsid w:val="1D506D2A"/>
    <w:rsid w:val="20FD356C"/>
    <w:rsid w:val="21F77FBB"/>
    <w:rsid w:val="221E379A"/>
    <w:rsid w:val="22327245"/>
    <w:rsid w:val="22F15352"/>
    <w:rsid w:val="2366189C"/>
    <w:rsid w:val="245711E5"/>
    <w:rsid w:val="25FD3BF3"/>
    <w:rsid w:val="282E6701"/>
    <w:rsid w:val="28424B6B"/>
    <w:rsid w:val="287953DF"/>
    <w:rsid w:val="28B336B5"/>
    <w:rsid w:val="2C667F88"/>
    <w:rsid w:val="2E110657"/>
    <w:rsid w:val="2E7A26A0"/>
    <w:rsid w:val="320D55D9"/>
    <w:rsid w:val="32144986"/>
    <w:rsid w:val="33226E62"/>
    <w:rsid w:val="355157DD"/>
    <w:rsid w:val="361C403D"/>
    <w:rsid w:val="384B5516"/>
    <w:rsid w:val="3AE3337B"/>
    <w:rsid w:val="3AF86E26"/>
    <w:rsid w:val="3B8701AA"/>
    <w:rsid w:val="3BFC46F4"/>
    <w:rsid w:val="3DFF057B"/>
    <w:rsid w:val="40F7192E"/>
    <w:rsid w:val="41602848"/>
    <w:rsid w:val="41BB295C"/>
    <w:rsid w:val="420267DC"/>
    <w:rsid w:val="43282273"/>
    <w:rsid w:val="43DB1093"/>
    <w:rsid w:val="44BC7116"/>
    <w:rsid w:val="464253F9"/>
    <w:rsid w:val="465F56D9"/>
    <w:rsid w:val="46F661E4"/>
    <w:rsid w:val="47F95F8C"/>
    <w:rsid w:val="48164D90"/>
    <w:rsid w:val="483B0352"/>
    <w:rsid w:val="48853CC3"/>
    <w:rsid w:val="49831FB1"/>
    <w:rsid w:val="49ED7DE9"/>
    <w:rsid w:val="4A6F69D9"/>
    <w:rsid w:val="4BBE33D4"/>
    <w:rsid w:val="4C03387D"/>
    <w:rsid w:val="4CFB6302"/>
    <w:rsid w:val="4EAC3D58"/>
    <w:rsid w:val="4EC531EF"/>
    <w:rsid w:val="51844B18"/>
    <w:rsid w:val="51B573C7"/>
    <w:rsid w:val="521142C4"/>
    <w:rsid w:val="521B7CBB"/>
    <w:rsid w:val="53BA0F2E"/>
    <w:rsid w:val="554E3DBB"/>
    <w:rsid w:val="556F3D31"/>
    <w:rsid w:val="55825812"/>
    <w:rsid w:val="562C5B54"/>
    <w:rsid w:val="56847368"/>
    <w:rsid w:val="591075D9"/>
    <w:rsid w:val="5943175D"/>
    <w:rsid w:val="5A0802B0"/>
    <w:rsid w:val="5AE825BC"/>
    <w:rsid w:val="5BA02E96"/>
    <w:rsid w:val="5C6A0498"/>
    <w:rsid w:val="5CB00EB7"/>
    <w:rsid w:val="5D6D0B56"/>
    <w:rsid w:val="5E420235"/>
    <w:rsid w:val="5FD924D3"/>
    <w:rsid w:val="605E6E7C"/>
    <w:rsid w:val="6353259C"/>
    <w:rsid w:val="63CE2A65"/>
    <w:rsid w:val="643423CE"/>
    <w:rsid w:val="65222B6E"/>
    <w:rsid w:val="653E608B"/>
    <w:rsid w:val="6543036F"/>
    <w:rsid w:val="667E5B82"/>
    <w:rsid w:val="672229B1"/>
    <w:rsid w:val="67694A84"/>
    <w:rsid w:val="679F2254"/>
    <w:rsid w:val="67C92EB4"/>
    <w:rsid w:val="681670FF"/>
    <w:rsid w:val="68646FFA"/>
    <w:rsid w:val="68721717"/>
    <w:rsid w:val="68C53F3C"/>
    <w:rsid w:val="69236EB5"/>
    <w:rsid w:val="69F97043"/>
    <w:rsid w:val="6A325601"/>
    <w:rsid w:val="6BE50451"/>
    <w:rsid w:val="6C731F01"/>
    <w:rsid w:val="6C8934D3"/>
    <w:rsid w:val="6D2C27DC"/>
    <w:rsid w:val="6E153270"/>
    <w:rsid w:val="70BA1EAD"/>
    <w:rsid w:val="70C25205"/>
    <w:rsid w:val="70FF5B11"/>
    <w:rsid w:val="72587474"/>
    <w:rsid w:val="72CA214F"/>
    <w:rsid w:val="73090EC9"/>
    <w:rsid w:val="751853F4"/>
    <w:rsid w:val="752235C1"/>
    <w:rsid w:val="752B3379"/>
    <w:rsid w:val="75B97013"/>
    <w:rsid w:val="76037E52"/>
    <w:rsid w:val="77304C77"/>
    <w:rsid w:val="77C17FC5"/>
    <w:rsid w:val="78DC497A"/>
    <w:rsid w:val="799A6D1F"/>
    <w:rsid w:val="7A5504D3"/>
    <w:rsid w:val="7A6A62F8"/>
    <w:rsid w:val="7B095F0A"/>
    <w:rsid w:val="7B3960C4"/>
    <w:rsid w:val="7CEC5AE4"/>
    <w:rsid w:val="7D2A6AD2"/>
    <w:rsid w:val="7D851A94"/>
    <w:rsid w:val="7DD56578"/>
    <w:rsid w:val="7DD6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2761</Words>
  <Characters>2830</Characters>
  <Lines>0</Lines>
  <Paragraphs>0</Paragraphs>
  <TotalTime>1</TotalTime>
  <ScaleCrop>false</ScaleCrop>
  <LinksUpToDate>false</LinksUpToDate>
  <CharactersWithSpaces>2830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2023-01-12T06:48:00Z</dcterms:created>
  <dc:creator>WPS_1474858374</dc:creator>
  <cp:lastModifiedBy>蕾</cp:lastModifiedBy>
  <dcterms:modified xsi:type="dcterms:W3CDTF">2024-01-02T02:16:10Z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96BDA5B8DDA9477DB5B978B92938C2DB</vt:lpwstr>
  </property>
</Properties>
</file>